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8B8A1">
      <w:pPr>
        <w:jc w:val="center"/>
        <w:rPr>
          <w:b/>
          <w:bCs/>
          <w:sz w:val="40"/>
          <w:szCs w:val="48"/>
        </w:rPr>
      </w:pPr>
      <w:r>
        <w:rPr>
          <w:rFonts w:hint="eastAsia"/>
          <w:b/>
          <w:bCs/>
          <w:sz w:val="40"/>
          <w:szCs w:val="48"/>
        </w:rPr>
        <w:drawing>
          <wp:anchor distT="0" distB="0" distL="114300" distR="114300" simplePos="0" relativeHeight="251659264" behindDoc="0" locked="0" layoutInCell="1" allowOverlap="1">
            <wp:simplePos x="0" y="0"/>
            <wp:positionH relativeFrom="column">
              <wp:posOffset>-892175</wp:posOffset>
            </wp:positionH>
            <wp:positionV relativeFrom="paragraph">
              <wp:posOffset>-485775</wp:posOffset>
            </wp:positionV>
            <wp:extent cx="7118350" cy="3999865"/>
            <wp:effectExtent l="0" t="0" r="6350" b="635"/>
            <wp:wrapNone/>
            <wp:docPr id="1" name="图片 1" descr="d8d29c0a262c43d70b02967cc7178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8d29c0a262c43d70b02967cc7178f2"/>
                    <pic:cNvPicPr>
                      <a:picLocks noChangeAspect="1"/>
                    </pic:cNvPicPr>
                  </pic:nvPicPr>
                  <pic:blipFill>
                    <a:blip r:embed="rId4"/>
                    <a:stretch>
                      <a:fillRect/>
                    </a:stretch>
                  </pic:blipFill>
                  <pic:spPr>
                    <a:xfrm>
                      <a:off x="0" y="0"/>
                      <a:ext cx="7118350" cy="3999865"/>
                    </a:xfrm>
                    <a:prstGeom prst="rect">
                      <a:avLst/>
                    </a:prstGeom>
                  </pic:spPr>
                </pic:pic>
              </a:graphicData>
            </a:graphic>
          </wp:anchor>
        </w:drawing>
      </w:r>
    </w:p>
    <w:p w14:paraId="0F3FB901">
      <w:pPr>
        <w:jc w:val="center"/>
        <w:rPr>
          <w:b/>
          <w:bCs/>
          <w:sz w:val="40"/>
          <w:szCs w:val="48"/>
        </w:rPr>
      </w:pPr>
    </w:p>
    <w:p w14:paraId="1AA91DE7">
      <w:pPr>
        <w:jc w:val="center"/>
        <w:rPr>
          <w:b/>
          <w:bCs/>
          <w:sz w:val="40"/>
          <w:szCs w:val="48"/>
        </w:rPr>
      </w:pPr>
    </w:p>
    <w:p w14:paraId="64ECE5C8">
      <w:pPr>
        <w:jc w:val="center"/>
        <w:rPr>
          <w:b/>
          <w:bCs/>
          <w:sz w:val="40"/>
          <w:szCs w:val="48"/>
        </w:rPr>
      </w:pPr>
    </w:p>
    <w:p w14:paraId="6F3812B4">
      <w:pPr>
        <w:jc w:val="center"/>
        <w:rPr>
          <w:b/>
          <w:bCs/>
          <w:sz w:val="40"/>
          <w:szCs w:val="48"/>
        </w:rPr>
      </w:pPr>
    </w:p>
    <w:p w14:paraId="5532768E">
      <w:pPr>
        <w:jc w:val="center"/>
        <w:rPr>
          <w:b/>
          <w:bCs/>
          <w:sz w:val="40"/>
          <w:szCs w:val="48"/>
        </w:rPr>
      </w:pPr>
    </w:p>
    <w:p w14:paraId="0BFB0679">
      <w:pPr>
        <w:jc w:val="center"/>
        <w:rPr>
          <w:b/>
          <w:bCs/>
          <w:sz w:val="40"/>
          <w:szCs w:val="48"/>
        </w:rPr>
      </w:pPr>
    </w:p>
    <w:p w14:paraId="3833FE1D">
      <w:pPr>
        <w:jc w:val="center"/>
        <w:rPr>
          <w:b/>
          <w:bCs/>
          <w:sz w:val="40"/>
          <w:szCs w:val="48"/>
        </w:rPr>
      </w:pPr>
    </w:p>
    <w:p w14:paraId="3DA8742E">
      <w:pPr>
        <w:jc w:val="center"/>
        <w:rPr>
          <w:b/>
          <w:bCs/>
          <w:sz w:val="40"/>
          <w:szCs w:val="48"/>
        </w:rPr>
      </w:pPr>
    </w:p>
    <w:p w14:paraId="027DD3CB">
      <w:pPr>
        <w:rPr>
          <w:b/>
          <w:bCs/>
          <w:sz w:val="40"/>
          <w:szCs w:val="48"/>
        </w:rPr>
      </w:pPr>
    </w:p>
    <w:p w14:paraId="3032C65F">
      <w:pPr>
        <w:jc w:val="center"/>
        <w:rPr>
          <w:rFonts w:ascii="黑体" w:hAnsi="黑体" w:eastAsia="黑体"/>
          <w:b/>
          <w:bCs/>
          <w:sz w:val="44"/>
          <w:szCs w:val="44"/>
        </w:rPr>
      </w:pPr>
      <w:r>
        <w:rPr>
          <w:rFonts w:hint="eastAsia" w:ascii="黑体" w:hAnsi="黑体" w:eastAsia="黑体"/>
          <w:b/>
          <w:bCs/>
          <w:sz w:val="44"/>
          <w:szCs w:val="44"/>
        </w:rPr>
        <w:t>重庆人文科技学院2</w:t>
      </w:r>
      <w:r>
        <w:rPr>
          <w:rFonts w:ascii="黑体" w:hAnsi="黑体" w:eastAsia="黑体"/>
          <w:b/>
          <w:bCs/>
          <w:sz w:val="44"/>
          <w:szCs w:val="44"/>
        </w:rPr>
        <w:t>025-2026</w:t>
      </w:r>
      <w:r>
        <w:rPr>
          <w:rFonts w:hint="eastAsia" w:ascii="黑体" w:hAnsi="黑体" w:eastAsia="黑体"/>
          <w:b/>
          <w:bCs/>
          <w:sz w:val="44"/>
          <w:szCs w:val="44"/>
        </w:rPr>
        <w:t>学年招聘简章</w:t>
      </w:r>
    </w:p>
    <w:p w14:paraId="26F10A20">
      <w:pPr>
        <w:ind w:firstLine="640" w:firstLineChars="200"/>
        <w:jc w:val="left"/>
        <w:rPr>
          <w:rFonts w:hint="eastAsia" w:ascii="仿宋" w:hAnsi="仿宋" w:eastAsia="仿宋" w:cs="仿宋"/>
          <w:sz w:val="32"/>
          <w:szCs w:val="32"/>
        </w:rPr>
      </w:pPr>
    </w:p>
    <w:p w14:paraId="081E2F6A">
      <w:pPr>
        <w:spacing w:line="60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一、学校简介</w:t>
      </w:r>
    </w:p>
    <w:p w14:paraId="090DBB6B">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重庆人文科技学院肇始于</w:t>
      </w:r>
      <w:r>
        <w:rPr>
          <w:rFonts w:hint="default" w:ascii="Times New Roman" w:hAnsi="Times New Roman" w:eastAsia="仿宋" w:cs="Times New Roman"/>
          <w:b/>
          <w:bCs/>
          <w:sz w:val="32"/>
          <w:szCs w:val="32"/>
        </w:rPr>
        <w:t>2000年</w:t>
      </w:r>
      <w:r>
        <w:rPr>
          <w:rFonts w:hint="default" w:ascii="Times New Roman" w:hAnsi="Times New Roman" w:eastAsia="仿宋" w:cs="Times New Roman"/>
          <w:sz w:val="32"/>
          <w:szCs w:val="32"/>
        </w:rPr>
        <w:t>所创办的西南师范大学</w:t>
      </w:r>
      <w:r>
        <w:rPr>
          <w:rFonts w:hint="default" w:ascii="Times New Roman" w:hAnsi="Times New Roman" w:eastAsia="仿宋" w:cs="Times New Roman"/>
          <w:b/>
          <w:bCs/>
          <w:sz w:val="32"/>
          <w:szCs w:val="32"/>
        </w:rPr>
        <w:t>行知育才学院</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2013年</w:t>
      </w:r>
      <w:r>
        <w:rPr>
          <w:rFonts w:hint="default" w:ascii="Times New Roman" w:hAnsi="Times New Roman" w:eastAsia="仿宋" w:cs="Times New Roman"/>
          <w:sz w:val="32"/>
          <w:szCs w:val="32"/>
        </w:rPr>
        <w:t>经教育部批准，转设为一所由重庆市教育委员会主管的普通</w:t>
      </w:r>
      <w:r>
        <w:rPr>
          <w:rFonts w:hint="default" w:ascii="Times New Roman" w:hAnsi="Times New Roman" w:eastAsia="仿宋" w:cs="Times New Roman"/>
          <w:b/>
          <w:bCs/>
          <w:sz w:val="32"/>
          <w:szCs w:val="32"/>
        </w:rPr>
        <w:t>本科</w:t>
      </w:r>
      <w:r>
        <w:rPr>
          <w:rFonts w:hint="default" w:ascii="Times New Roman" w:hAnsi="Times New Roman" w:eastAsia="仿宋" w:cs="Times New Roman"/>
          <w:sz w:val="32"/>
          <w:szCs w:val="32"/>
        </w:rPr>
        <w:t>高校，</w:t>
      </w:r>
      <w:r>
        <w:rPr>
          <w:rFonts w:hint="default" w:ascii="Times New Roman" w:hAnsi="Times New Roman" w:eastAsia="仿宋" w:cs="Times New Roman"/>
          <w:b/>
          <w:bCs/>
          <w:sz w:val="32"/>
          <w:szCs w:val="32"/>
        </w:rPr>
        <w:t>2024年，学校顺利通过教育部本科教学工作合格评估。学校系全国应用技术型大学战略试点研究高校，亦是重庆市硕士专业学位研究生教育立项建设单位</w:t>
      </w:r>
      <w:r>
        <w:rPr>
          <w:rFonts w:hint="default" w:ascii="Times New Roman" w:hAnsi="Times New Roman" w:eastAsia="仿宋" w:cs="Times New Roman"/>
          <w:sz w:val="32"/>
          <w:szCs w:val="32"/>
        </w:rPr>
        <w:t>。</w:t>
      </w:r>
    </w:p>
    <w:p w14:paraId="6EDBBD67">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学校坐落于</w:t>
      </w:r>
      <w:r>
        <w:rPr>
          <w:rFonts w:hint="default" w:ascii="Times New Roman" w:hAnsi="Times New Roman" w:eastAsia="仿宋" w:cs="Times New Roman"/>
          <w:b/>
          <w:bCs/>
          <w:sz w:val="32"/>
          <w:szCs w:val="32"/>
        </w:rPr>
        <w:t>伟大的人民教育家陶行知</w:t>
      </w:r>
      <w:r>
        <w:rPr>
          <w:rFonts w:hint="default" w:ascii="Times New Roman" w:hAnsi="Times New Roman" w:eastAsia="仿宋" w:cs="Times New Roman"/>
          <w:sz w:val="32"/>
          <w:szCs w:val="32"/>
        </w:rPr>
        <w:t>先生于抗战时期在重庆的办学之地——重庆市合川区草街街道。学校面向全国24个省（自治区、直辖市）开展招生工作，现有全日制</w:t>
      </w:r>
      <w:r>
        <w:rPr>
          <w:rFonts w:hint="default" w:ascii="Times New Roman" w:hAnsi="Times New Roman" w:eastAsia="仿宋" w:cs="Times New Roman"/>
          <w:b/>
          <w:bCs/>
          <w:sz w:val="32"/>
          <w:szCs w:val="32"/>
        </w:rPr>
        <w:t>在校学生2.5万余人</w:t>
      </w:r>
      <w:r>
        <w:rPr>
          <w:rFonts w:hint="default" w:ascii="Times New Roman" w:hAnsi="Times New Roman" w:eastAsia="仿宋" w:cs="Times New Roman"/>
          <w:sz w:val="32"/>
          <w:szCs w:val="32"/>
        </w:rPr>
        <w:t>。</w:t>
      </w:r>
    </w:p>
    <w:p w14:paraId="7EFE07D5">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办学25年来，学校始终全面贯彻党的教育方针，坚持落实立德树人根本任务，认真践行陶行知教育思想，坚守</w:t>
      </w:r>
      <w:r>
        <w:rPr>
          <w:rFonts w:hint="eastAsia" w:ascii="仿宋" w:hAnsi="仿宋" w:eastAsia="仿宋" w:cs="仿宋"/>
          <w:b/>
          <w:bCs/>
          <w:sz w:val="32"/>
          <w:szCs w:val="32"/>
        </w:rPr>
        <w:t>“知行合一，服务社会”</w:t>
      </w:r>
      <w:r>
        <w:rPr>
          <w:rFonts w:hint="eastAsia" w:ascii="仿宋" w:hAnsi="仿宋" w:eastAsia="仿宋" w:cs="仿宋"/>
          <w:sz w:val="32"/>
          <w:szCs w:val="32"/>
        </w:rPr>
        <w:t>的办学宗旨，秉持</w:t>
      </w:r>
      <w:r>
        <w:rPr>
          <w:rFonts w:hint="eastAsia" w:ascii="仿宋" w:hAnsi="仿宋" w:eastAsia="仿宋" w:cs="仿宋"/>
          <w:b/>
          <w:bCs/>
          <w:sz w:val="32"/>
          <w:szCs w:val="32"/>
        </w:rPr>
        <w:t>“厚德笃行，求真创造”</w:t>
      </w:r>
      <w:r>
        <w:rPr>
          <w:rFonts w:hint="eastAsia" w:ascii="仿宋" w:hAnsi="仿宋" w:eastAsia="仿宋" w:cs="仿宋"/>
          <w:sz w:val="32"/>
          <w:szCs w:val="32"/>
        </w:rPr>
        <w:t>的校训，大力弘扬</w:t>
      </w:r>
      <w:r>
        <w:rPr>
          <w:rFonts w:hint="eastAsia" w:ascii="仿宋" w:hAnsi="仿宋" w:eastAsia="仿宋" w:cs="仿宋"/>
          <w:b/>
          <w:bCs/>
          <w:sz w:val="32"/>
          <w:szCs w:val="32"/>
        </w:rPr>
        <w:t>“捧着一颗心来，不带半根草去”</w:t>
      </w:r>
      <w:r>
        <w:rPr>
          <w:rFonts w:hint="eastAsia" w:ascii="仿宋" w:hAnsi="仿宋" w:eastAsia="仿宋" w:cs="仿宋"/>
          <w:sz w:val="32"/>
          <w:szCs w:val="32"/>
        </w:rPr>
        <w:t>的大学精神，深入实施</w:t>
      </w:r>
      <w:r>
        <w:rPr>
          <w:rFonts w:hint="eastAsia" w:ascii="仿宋" w:hAnsi="仿宋" w:eastAsia="仿宋" w:cs="仿宋"/>
          <w:b/>
          <w:bCs/>
          <w:sz w:val="32"/>
          <w:szCs w:val="32"/>
        </w:rPr>
        <w:t>“以人为本，质量立校，特色兴校，人才强校”</w:t>
      </w:r>
      <w:r>
        <w:rPr>
          <w:rFonts w:hint="eastAsia" w:ascii="仿宋" w:hAnsi="仿宋" w:eastAsia="仿宋" w:cs="仿宋"/>
          <w:sz w:val="32"/>
          <w:szCs w:val="32"/>
        </w:rPr>
        <w:t>的发展战略，积极把握机遇，奋勇前行，办学实力与社会影响力均得到显著提升。</w:t>
      </w:r>
    </w:p>
    <w:p w14:paraId="727F7A7A">
      <w:pPr>
        <w:spacing w:line="600" w:lineRule="exact"/>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学校致力于打造一所学科专业优势突出、办学特色鲜明、人才培养水平高、技术研发能力强的全国一流应用型民办大学。学校</w:t>
      </w:r>
      <w:r>
        <w:rPr>
          <w:rFonts w:hint="default" w:ascii="Times New Roman" w:hAnsi="Times New Roman" w:eastAsia="仿宋" w:cs="Times New Roman"/>
          <w:sz w:val="32"/>
          <w:szCs w:val="32"/>
        </w:rPr>
        <w:t>现设有</w:t>
      </w:r>
      <w:r>
        <w:rPr>
          <w:rFonts w:hint="default" w:ascii="Times New Roman" w:hAnsi="Times New Roman" w:eastAsia="仿宋" w:cs="Times New Roman"/>
          <w:b/>
          <w:bCs/>
          <w:sz w:val="32"/>
          <w:szCs w:val="32"/>
        </w:rPr>
        <w:t>12个</w:t>
      </w:r>
      <w:r>
        <w:rPr>
          <w:rFonts w:hint="default" w:ascii="Times New Roman" w:hAnsi="Times New Roman" w:eastAsia="仿宋" w:cs="Times New Roman"/>
          <w:sz w:val="32"/>
          <w:szCs w:val="32"/>
        </w:rPr>
        <w:t>二级学院，开设</w:t>
      </w:r>
      <w:r>
        <w:rPr>
          <w:rFonts w:hint="default" w:ascii="Times New Roman" w:hAnsi="Times New Roman" w:eastAsia="仿宋" w:cs="Times New Roman"/>
          <w:b/>
          <w:bCs/>
          <w:sz w:val="32"/>
          <w:szCs w:val="32"/>
        </w:rPr>
        <w:t>45个</w:t>
      </w:r>
      <w:r>
        <w:rPr>
          <w:rFonts w:hint="default" w:ascii="Times New Roman" w:hAnsi="Times New Roman" w:eastAsia="仿宋" w:cs="Times New Roman"/>
          <w:sz w:val="32"/>
          <w:szCs w:val="32"/>
        </w:rPr>
        <w:t>本科专业，涵盖文学、法学、管理学、经济学、艺术学、教育学、理学、工</w:t>
      </w:r>
      <w:bookmarkStart w:id="10" w:name="_GoBack"/>
      <w:bookmarkEnd w:id="10"/>
      <w:r>
        <w:rPr>
          <w:rFonts w:hint="default" w:ascii="Times New Roman" w:hAnsi="Times New Roman" w:eastAsia="仿宋" w:cs="Times New Roman"/>
          <w:sz w:val="32"/>
          <w:szCs w:val="32"/>
        </w:rPr>
        <w:t>学和农学</w:t>
      </w:r>
      <w:r>
        <w:rPr>
          <w:rFonts w:hint="default" w:ascii="Times New Roman" w:hAnsi="Times New Roman" w:eastAsia="仿宋" w:cs="Times New Roman"/>
          <w:b/>
          <w:bCs/>
          <w:sz w:val="32"/>
          <w:szCs w:val="32"/>
        </w:rPr>
        <w:t>9大学科门类</w:t>
      </w:r>
      <w:r>
        <w:rPr>
          <w:rFonts w:hint="default" w:ascii="Times New Roman" w:hAnsi="Times New Roman" w:eastAsia="仿宋" w:cs="Times New Roman"/>
          <w:sz w:val="32"/>
          <w:szCs w:val="32"/>
        </w:rPr>
        <w:t>。学校教学资源丰富，现有建制实验</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训</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中心22个，各类实验（实训）分室141个，校外实践教学基地302个。馆藏</w:t>
      </w:r>
      <w:r>
        <w:rPr>
          <w:rFonts w:hint="default" w:ascii="Times New Roman" w:hAnsi="Times New Roman" w:eastAsia="仿宋" w:cs="Times New Roman"/>
          <w:b/>
          <w:bCs/>
          <w:sz w:val="32"/>
          <w:szCs w:val="32"/>
        </w:rPr>
        <w:t>纸质图书257万余册</w:t>
      </w:r>
      <w:r>
        <w:rPr>
          <w:rFonts w:hint="default" w:ascii="Times New Roman" w:hAnsi="Times New Roman" w:eastAsia="仿宋" w:cs="Times New Roman"/>
          <w:sz w:val="32"/>
          <w:szCs w:val="32"/>
        </w:rPr>
        <w:t>，电子图书152万册，中外文献数据库38个。</w:t>
      </w:r>
      <w:r>
        <w:rPr>
          <w:rFonts w:hint="default" w:ascii="Times New Roman" w:hAnsi="Times New Roman" w:eastAsia="仿宋" w:cs="Times New Roman"/>
          <w:b/>
          <w:bCs/>
          <w:sz w:val="32"/>
          <w:szCs w:val="32"/>
        </w:rPr>
        <w:t>学校现有国家级一流本科课程2门</w:t>
      </w:r>
      <w:r>
        <w:rPr>
          <w:rFonts w:hint="default" w:ascii="Times New Roman" w:hAnsi="Times New Roman" w:eastAsia="仿宋" w:cs="Times New Roman"/>
          <w:sz w:val="32"/>
          <w:szCs w:val="32"/>
        </w:rPr>
        <w:t>、重庆市高等学校市级重点学科1个、重点培育学科1个、重庆市一流专业3个、重庆市特色专业4个、重庆市产教融合优势特色专业群（培育）1个、重庆市产教融合虚实一体化实践教学平台1个、重庆市高校课程思政示范建设课程11门、重庆市一流课程和精品在线开放课程45门、重庆市</w:t>
      </w:r>
      <w:r>
        <w:rPr>
          <w:rFonts w:hint="eastAsia" w:ascii="仿宋" w:hAnsi="仿宋" w:eastAsia="仿宋" w:cs="仿宋"/>
          <w:sz w:val="32"/>
          <w:szCs w:val="32"/>
        </w:rPr>
        <w:t>“人工智能 + ”</w:t>
      </w:r>
      <w:r>
        <w:rPr>
          <w:rFonts w:hint="default" w:ascii="Times New Roman" w:hAnsi="Times New Roman" w:eastAsia="仿宋" w:cs="Times New Roman"/>
          <w:sz w:val="32"/>
          <w:szCs w:val="32"/>
        </w:rPr>
        <w:t>重点课程1门。</w:t>
      </w:r>
      <w:r>
        <w:rPr>
          <w:rFonts w:hint="default" w:ascii="Times New Roman" w:hAnsi="Times New Roman" w:eastAsia="仿宋" w:cs="Times New Roman"/>
          <w:b/>
          <w:bCs/>
          <w:sz w:val="32"/>
          <w:szCs w:val="32"/>
        </w:rPr>
        <w:t>学前教育、音乐学等七个专业顺利通过教育部普通高等学校师范类专业第二级认证</w:t>
      </w:r>
      <w:r>
        <w:rPr>
          <w:rFonts w:hint="default" w:ascii="Times New Roman" w:hAnsi="Times New Roman" w:eastAsia="仿宋" w:cs="Times New Roman"/>
          <w:sz w:val="32"/>
          <w:szCs w:val="32"/>
        </w:rPr>
        <w:t>。</w:t>
      </w:r>
    </w:p>
    <w:p w14:paraId="1F8A7D27">
      <w:pPr>
        <w:spacing w:line="600" w:lineRule="exact"/>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学校大力实施科研强校战略，强化有组织科研。</w:t>
      </w:r>
      <w:r>
        <w:rPr>
          <w:rFonts w:hint="default" w:ascii="Times New Roman" w:hAnsi="Times New Roman" w:eastAsia="仿宋" w:cs="Times New Roman"/>
          <w:sz w:val="32"/>
          <w:szCs w:val="32"/>
        </w:rPr>
        <w:t>现有市级科研平台2个、市级教育科研实验基地2个、市级科普基地1个、合川区重点实验室1个、合川区技术创新中心3个、合川区人文社科研究基地3个、区级科普基地3个，校级重点实验室（研究基地）2个；先后承担国家艺术基金项目2项，省部级科研项目210余项、教育教学改革研究项目170余项。学校设有</w:t>
      </w:r>
      <w:r>
        <w:rPr>
          <w:rFonts w:hint="default" w:ascii="Times New Roman" w:hAnsi="Times New Roman" w:eastAsia="仿宋" w:cs="Times New Roman"/>
          <w:b/>
          <w:bCs/>
          <w:sz w:val="32"/>
          <w:szCs w:val="32"/>
        </w:rPr>
        <w:t>重庆市欧美同学会海归博士工作站。</w:t>
      </w:r>
    </w:p>
    <w:p w14:paraId="1EF00B20">
      <w:pPr>
        <w:spacing w:line="600" w:lineRule="exact"/>
        <w:ind w:firstLine="643" w:firstLineChars="200"/>
        <w:rPr>
          <w:rFonts w:hint="default" w:ascii="Times New Roman" w:hAnsi="Times New Roman" w:eastAsia="仿宋" w:cs="Times New Roman"/>
          <w:sz w:val="32"/>
          <w:szCs w:val="32"/>
        </w:rPr>
      </w:pPr>
      <w:r>
        <w:rPr>
          <w:rFonts w:hint="eastAsia" w:ascii="仿宋" w:hAnsi="仿宋" w:eastAsia="仿宋" w:cs="仿宋"/>
          <w:b/>
          <w:bCs/>
          <w:sz w:val="32"/>
          <w:szCs w:val="32"/>
        </w:rPr>
        <w:t>学校坚持“五育”并举，促进学生全面发展。</w:t>
      </w:r>
      <w:r>
        <w:rPr>
          <w:rFonts w:hint="eastAsia" w:ascii="仿宋" w:hAnsi="仿宋" w:eastAsia="仿宋" w:cs="仿宋"/>
          <w:sz w:val="32"/>
          <w:szCs w:val="32"/>
        </w:rPr>
        <w:t>近三年，学校师生在全国普通高等学校音乐教育专业教师基本功展示、全国大学生艺术展演活动、全国大学生广告艺术大赛、“挑战杯”中国大学生创业计划竞赛、计算机设计大赛、蓝桥杯全国软件和信息技术</w:t>
      </w:r>
      <w:r>
        <w:rPr>
          <w:rFonts w:hint="default" w:ascii="Times New Roman" w:hAnsi="Times New Roman" w:eastAsia="仿宋" w:cs="Times New Roman"/>
          <w:sz w:val="32"/>
          <w:szCs w:val="32"/>
        </w:rPr>
        <w:t>人才大赛等</w:t>
      </w:r>
      <w:r>
        <w:rPr>
          <w:rFonts w:hint="default" w:ascii="Times New Roman" w:hAnsi="Times New Roman" w:eastAsia="仿宋" w:cs="Times New Roman"/>
          <w:b/>
          <w:bCs/>
          <w:sz w:val="32"/>
          <w:szCs w:val="32"/>
        </w:rPr>
        <w:t>全国性大赛中获奖达320余人次</w:t>
      </w:r>
      <w:r>
        <w:rPr>
          <w:rFonts w:hint="default" w:ascii="Times New Roman" w:hAnsi="Times New Roman" w:eastAsia="仿宋" w:cs="Times New Roman"/>
          <w:sz w:val="32"/>
          <w:szCs w:val="32"/>
        </w:rPr>
        <w:t>，在全国大学生物流仿真设计大赛西南赛区、全国大学生工程训练综合能力竞赛、大学生数学建模竞赛重庆赛区等区域性比赛中获得</w:t>
      </w:r>
      <w:r>
        <w:rPr>
          <w:rFonts w:hint="default" w:ascii="Times New Roman" w:hAnsi="Times New Roman" w:eastAsia="仿宋" w:cs="Times New Roman"/>
          <w:b/>
          <w:bCs/>
          <w:sz w:val="32"/>
          <w:szCs w:val="32"/>
        </w:rPr>
        <w:t>市级以上奖项近1650余人次</w:t>
      </w:r>
      <w:r>
        <w:rPr>
          <w:rFonts w:hint="default" w:ascii="Times New Roman" w:hAnsi="Times New Roman" w:eastAsia="仿宋" w:cs="Times New Roman"/>
          <w:sz w:val="32"/>
          <w:szCs w:val="32"/>
        </w:rPr>
        <w:t>。</w:t>
      </w:r>
      <w:r>
        <w:rPr>
          <w:rFonts w:hint="eastAsia" w:ascii="仿宋" w:hAnsi="仿宋" w:eastAsia="仿宋" w:cs="仿宋"/>
          <w:sz w:val="32"/>
          <w:szCs w:val="32"/>
        </w:rPr>
        <w:t>2</w:t>
      </w:r>
      <w:r>
        <w:rPr>
          <w:rFonts w:hint="eastAsia" w:ascii="仿宋" w:hAnsi="仿宋" w:eastAsia="仿宋" w:cs="仿宋"/>
          <w:b/>
          <w:bCs/>
          <w:sz w:val="32"/>
          <w:szCs w:val="32"/>
        </w:rPr>
        <w:t>名学生荣获“全国优秀共青团员”荣誉称号</w:t>
      </w:r>
      <w:r>
        <w:rPr>
          <w:rFonts w:hint="default" w:ascii="Times New Roman" w:hAnsi="Times New Roman" w:eastAsia="仿宋" w:cs="Times New Roman"/>
          <w:sz w:val="32"/>
          <w:szCs w:val="32"/>
        </w:rPr>
        <w:t>。学校自编自导自演的原创话剧《毕业季》，作为重庆市唯一入围中国第四届校园戏剧节的作品，荣获</w:t>
      </w:r>
      <w:r>
        <w:rPr>
          <w:rFonts w:hint="eastAsia" w:ascii="仿宋" w:hAnsi="仿宋" w:eastAsia="仿宋" w:cs="仿宋"/>
          <w:sz w:val="32"/>
          <w:szCs w:val="32"/>
        </w:rPr>
        <w:t>“中国戏剧奖·校园戏剧奖”</w:t>
      </w:r>
      <w:r>
        <w:rPr>
          <w:rFonts w:hint="default" w:ascii="Times New Roman" w:hAnsi="Times New Roman" w:eastAsia="仿宋" w:cs="Times New Roman"/>
          <w:sz w:val="32"/>
          <w:szCs w:val="32"/>
        </w:rPr>
        <w:t>中的</w:t>
      </w:r>
      <w:r>
        <w:rPr>
          <w:rFonts w:hint="eastAsia" w:ascii="仿宋" w:hAnsi="仿宋" w:eastAsia="仿宋" w:cs="仿宋"/>
          <w:sz w:val="32"/>
          <w:szCs w:val="32"/>
        </w:rPr>
        <w:t>“优秀剧目奖”</w:t>
      </w:r>
      <w:r>
        <w:rPr>
          <w:rFonts w:hint="default" w:ascii="Times New Roman" w:hAnsi="Times New Roman" w:eastAsia="仿宋" w:cs="Times New Roman"/>
          <w:sz w:val="32"/>
          <w:szCs w:val="32"/>
        </w:rPr>
        <w:t>。学校代表重庆市在第十届、第十一届、第十二届</w:t>
      </w:r>
      <w:r>
        <w:rPr>
          <w:rFonts w:hint="default" w:ascii="Times New Roman" w:hAnsi="Times New Roman" w:eastAsia="仿宋" w:cs="Times New Roman"/>
          <w:b/>
          <w:bCs/>
          <w:sz w:val="32"/>
          <w:szCs w:val="32"/>
        </w:rPr>
        <w:t>全国少数民族传统体育运动会上斩获5枚金牌</w:t>
      </w:r>
      <w:r>
        <w:rPr>
          <w:rFonts w:hint="default" w:ascii="Times New Roman" w:hAnsi="Times New Roman" w:eastAsia="仿宋" w:cs="Times New Roman"/>
          <w:sz w:val="32"/>
          <w:szCs w:val="32"/>
        </w:rPr>
        <w:t>。</w:t>
      </w:r>
    </w:p>
    <w:p w14:paraId="79E788D0">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建校以来，学校为国家经济建设和社会发展输送了</w:t>
      </w:r>
      <w:r>
        <w:rPr>
          <w:rFonts w:hint="default" w:ascii="Times New Roman" w:hAnsi="Times New Roman" w:eastAsia="仿宋" w:cs="Times New Roman"/>
          <w:b/>
          <w:bCs/>
          <w:sz w:val="32"/>
          <w:szCs w:val="32"/>
        </w:rPr>
        <w:t>9万</w:t>
      </w:r>
      <w:r>
        <w:rPr>
          <w:rFonts w:hint="default" w:ascii="Times New Roman" w:hAnsi="Times New Roman" w:eastAsia="仿宋" w:cs="Times New Roman"/>
          <w:sz w:val="32"/>
          <w:szCs w:val="32"/>
        </w:rPr>
        <w:t>多名优秀人才，有近3000名学生被浙江大学、复旦大学、北京航空航天大学、北京师范大学、吉林大学、四川大学、重庆大学、西南大学、中国政法大学、中国传媒大学、香港理工大学、澳大利亚墨尔本大学、英国曼彻斯特大学、美国东北大学等国内外著名高校录取为硕士研究生。</w:t>
      </w:r>
      <w:r>
        <w:rPr>
          <w:rFonts w:hint="default" w:ascii="Times New Roman" w:hAnsi="Times New Roman" w:eastAsia="仿宋" w:cs="Times New Roman"/>
          <w:b/>
          <w:bCs/>
          <w:sz w:val="32"/>
          <w:szCs w:val="32"/>
        </w:rPr>
        <w:t>2025届毕业生考研录取超300人，录取率再创新高。学校培养了以</w:t>
      </w:r>
      <w:r>
        <w:rPr>
          <w:rFonts w:hint="eastAsia" w:ascii="仿宋" w:hAnsi="仿宋" w:eastAsia="仿宋" w:cs="仿宋"/>
          <w:b/>
          <w:bCs/>
          <w:sz w:val="32"/>
          <w:szCs w:val="32"/>
        </w:rPr>
        <w:t>“重庆市道德模范”谭祥宗，“贵州省道德模范”杨明，全国脱贫攻坚先进个人徐俊，中国十佳时装设计师浦思</w:t>
      </w:r>
      <w:r>
        <w:rPr>
          <w:rFonts w:hint="eastAsia" w:ascii="仿宋" w:hAnsi="仿宋" w:eastAsia="仿宋" w:cs="仿宋"/>
          <w:sz w:val="32"/>
          <w:szCs w:val="32"/>
        </w:rPr>
        <w:t>，重庆市大学生就业创业优秀人</w:t>
      </w:r>
      <w:r>
        <w:rPr>
          <w:rFonts w:hint="default" w:ascii="Times New Roman" w:hAnsi="Times New Roman" w:eastAsia="仿宋" w:cs="Times New Roman"/>
          <w:sz w:val="32"/>
          <w:szCs w:val="32"/>
        </w:rPr>
        <w:t>物</w:t>
      </w:r>
      <w:r>
        <w:rPr>
          <w:rFonts w:hint="default" w:ascii="Times New Roman" w:hAnsi="Times New Roman" w:eastAsia="仿宋" w:cs="Times New Roman"/>
          <w:b/>
          <w:bCs/>
          <w:sz w:val="32"/>
          <w:szCs w:val="32"/>
        </w:rPr>
        <w:t>代光坤、阮秋男</w:t>
      </w:r>
      <w:r>
        <w:rPr>
          <w:rFonts w:hint="default" w:ascii="Times New Roman" w:hAnsi="Times New Roman" w:eastAsia="仿宋" w:cs="Times New Roman"/>
          <w:sz w:val="32"/>
          <w:szCs w:val="32"/>
        </w:rPr>
        <w:t>，重庆市高校毕业生基层就业卓越奖</w:t>
      </w:r>
      <w:r>
        <w:rPr>
          <w:rFonts w:hint="default" w:ascii="Times New Roman" w:hAnsi="Times New Roman" w:eastAsia="仿宋" w:cs="Times New Roman"/>
          <w:b/>
          <w:bCs/>
          <w:sz w:val="32"/>
          <w:szCs w:val="32"/>
        </w:rPr>
        <w:t>严聪</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郭彦</w:t>
      </w:r>
      <w:r>
        <w:rPr>
          <w:rFonts w:hint="default" w:ascii="Times New Roman" w:hAnsi="Times New Roman" w:eastAsia="仿宋" w:cs="Times New Roman"/>
          <w:sz w:val="32"/>
          <w:szCs w:val="32"/>
        </w:rPr>
        <w:t>等为代表的一大批优秀毕业生。</w:t>
      </w:r>
    </w:p>
    <w:p w14:paraId="42788AA0">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学校先后荣获</w:t>
      </w:r>
      <w:r>
        <w:rPr>
          <w:rFonts w:hint="eastAsia" w:ascii="仿宋" w:hAnsi="仿宋" w:eastAsia="仿宋" w:cs="仿宋"/>
          <w:sz w:val="32"/>
          <w:szCs w:val="32"/>
        </w:rPr>
        <w:t>“</w:t>
      </w:r>
      <w:r>
        <w:rPr>
          <w:rFonts w:hint="eastAsia" w:ascii="仿宋" w:hAnsi="仿宋" w:eastAsia="仿宋" w:cs="仿宋"/>
          <w:b/>
          <w:bCs/>
          <w:sz w:val="32"/>
          <w:szCs w:val="32"/>
        </w:rPr>
        <w:t>全国民族团结进步创建示范单位”“全国先进社会组织”“中国民办高等教育优秀院校”“中国民办教育百强”“全国生态文明教育特色学校”“全国红十字模范单位”“教育部思政司‘一站式’学生社区综合管理模式建设自主试点高校”</w:t>
      </w:r>
      <w:r>
        <w:rPr>
          <w:rFonts w:hint="eastAsia" w:ascii="仿宋" w:hAnsi="仿宋" w:eastAsia="仿宋" w:cs="仿宋"/>
          <w:sz w:val="32"/>
          <w:szCs w:val="32"/>
        </w:rPr>
        <w:t>“重庆市第二届教育综合改革试点成果三等奖”“重庆市教育系统创先争优先进基层党组织”“重庆市民办教育党建学习基地”“重庆市首批民办高校‘三全育人’综合改革试点高校”“重庆市五四红旗团委”和“重庆市首批市级‘绿色学校建设示范学校’”等荣誉称号</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2025年，学校在</w:t>
      </w:r>
      <w:r>
        <w:rPr>
          <w:rFonts w:hint="eastAsia" w:ascii="仿宋" w:hAnsi="仿宋" w:eastAsia="仿宋" w:cs="仿宋"/>
          <w:b/>
          <w:bCs/>
          <w:sz w:val="32"/>
          <w:szCs w:val="32"/>
        </w:rPr>
        <w:t>“软科中国民办高校排名”</w:t>
      </w:r>
      <w:r>
        <w:rPr>
          <w:rFonts w:hint="default" w:ascii="Times New Roman" w:hAnsi="Times New Roman" w:eastAsia="仿宋" w:cs="Times New Roman"/>
          <w:b/>
          <w:bCs/>
          <w:sz w:val="32"/>
          <w:szCs w:val="32"/>
        </w:rPr>
        <w:t>中上升至全国第17名，蝉联重庆市民办高校第一名</w:t>
      </w:r>
      <w:r>
        <w:rPr>
          <w:rFonts w:hint="default" w:ascii="Times New Roman" w:hAnsi="Times New Roman" w:eastAsia="仿宋" w:cs="Times New Roman"/>
          <w:sz w:val="32"/>
          <w:szCs w:val="32"/>
        </w:rPr>
        <w:t>。</w:t>
      </w:r>
    </w:p>
    <w:p w14:paraId="256AE7BB">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面向未来，学校坚持以习近平新时代中国特色社会主义思想为指导，坚定社会主义办学方向，全面落实立德树人根本任务，践行并弘扬陶行知教育思想，锐意进取，奋楫笃行，努力将学校建设成为一所优质特色的全国一流应用型民办大学，以实际行动为教育强国建设贡献力量。</w:t>
      </w:r>
    </w:p>
    <w:p w14:paraId="1148AEFA">
      <w:pPr>
        <w:numPr>
          <w:ilvl w:val="255"/>
          <w:numId w:val="0"/>
        </w:numPr>
        <w:spacing w:line="60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二、招聘人员及要求</w:t>
      </w:r>
    </w:p>
    <w:p w14:paraId="2C6D6F95">
      <w:pPr>
        <w:spacing w:line="600" w:lineRule="exact"/>
        <w:ind w:firstLine="643" w:firstLineChars="20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（一）专任教师</w:t>
      </w:r>
    </w:p>
    <w:p w14:paraId="7D5E7AE5">
      <w:pPr>
        <w:spacing w:line="600" w:lineRule="exact"/>
        <w:ind w:firstLine="964" w:firstLineChars="300"/>
        <w:rPr>
          <w:rFonts w:hint="default" w:ascii="Times New Roman" w:hAnsi="Times New Roman" w:eastAsia="仿宋" w:cs="Times New Roman"/>
          <w:sz w:val="32"/>
          <w:szCs w:val="32"/>
        </w:rPr>
      </w:pPr>
      <w:bookmarkStart w:id="0" w:name="OLE_LINK2"/>
      <w:r>
        <w:rPr>
          <w:rFonts w:hint="default" w:ascii="Times New Roman" w:hAnsi="Times New Roman" w:eastAsia="仿宋" w:cs="Times New Roman"/>
          <w:b/>
          <w:bCs/>
          <w:sz w:val="32"/>
          <w:szCs w:val="32"/>
        </w:rPr>
        <w:t>1.高层次人才</w:t>
      </w:r>
    </w:p>
    <w:p w14:paraId="2C9DA63E">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（1）学科带头人：在本学科研究领域有一定影响力，有明确的研究方向和一定的研究成果，可担任本学科领域学术带头人，具有正高级职称及博士学位，年龄一般不超过55周岁。</w:t>
      </w:r>
    </w:p>
    <w:p w14:paraId="36FF6686">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（2）学术骨干：取得海内外高校、科研院所、企事业单位</w:t>
      </w:r>
      <w:bookmarkStart w:id="1" w:name="OLE_LINK3"/>
      <w:r>
        <w:rPr>
          <w:rFonts w:hint="default" w:ascii="Times New Roman" w:hAnsi="Times New Roman" w:eastAsia="仿宋" w:cs="Times New Roman"/>
          <w:sz w:val="32"/>
          <w:szCs w:val="32"/>
        </w:rPr>
        <w:t>正高级职称，或取得副高级以上职称及博士学位，具有较强的教学科研能力，</w:t>
      </w:r>
      <w:bookmarkEnd w:id="0"/>
      <w:bookmarkEnd w:id="1"/>
      <w:r>
        <w:rPr>
          <w:rFonts w:hint="default" w:ascii="Times New Roman" w:hAnsi="Times New Roman" w:eastAsia="仿宋" w:cs="Times New Roman"/>
          <w:sz w:val="32"/>
          <w:szCs w:val="32"/>
        </w:rPr>
        <w:t>年龄一般不超过50周岁</w:t>
      </w:r>
      <w:bookmarkStart w:id="2" w:name="OLE_LINK4"/>
      <w:r>
        <w:rPr>
          <w:rFonts w:hint="default" w:ascii="Times New Roman" w:hAnsi="Times New Roman" w:eastAsia="仿宋" w:cs="Times New Roman"/>
          <w:sz w:val="32"/>
          <w:szCs w:val="32"/>
        </w:rPr>
        <w:t>。</w:t>
      </w:r>
      <w:bookmarkEnd w:id="2"/>
    </w:p>
    <w:p w14:paraId="30C1A62B">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（3）博士研究生</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获得国内外高校或科研院所博士（后）学位，具有较好的教学科研基础和良好的发展潜力。第一、二层次年龄一般不超过45周岁，第三层次年龄一般不超过40周岁，特别优秀者年龄可适当放宽。</w:t>
      </w:r>
    </w:p>
    <w:p w14:paraId="10109F75">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一类：在本学科专业领域取得优秀学术成果（省部级科研成果奖第二层次以上奖项获得者；或主持国家级项目、省部级重大、重点项目1 项，且发表B/C级论文不少于1/3篇），具有较强的科研水平和学术发展潜力。</w:t>
      </w:r>
    </w:p>
    <w:p w14:paraId="68C20B31">
      <w:pPr>
        <w:spacing w:line="600" w:lineRule="exact"/>
        <w:ind w:firstLine="640" w:firstLineChars="200"/>
        <w:rPr>
          <w:rFonts w:hint="default" w:ascii="Times New Roman" w:hAnsi="Times New Roman" w:eastAsia="仿宋" w:cs="Times New Roman"/>
          <w:sz w:val="32"/>
          <w:szCs w:val="32"/>
        </w:rPr>
      </w:pPr>
      <w:bookmarkStart w:id="3" w:name="OLE_LINK7"/>
      <w:r>
        <w:rPr>
          <w:rFonts w:hint="default" w:ascii="Times New Roman" w:hAnsi="Times New Roman" w:eastAsia="仿宋" w:cs="Times New Roman"/>
          <w:sz w:val="32"/>
          <w:szCs w:val="32"/>
        </w:rPr>
        <w:t>二类：在本学科专业领域取得一定学术成果（省部级科研成果奖第三层次奖项获得者；或主持省部级项目1 项，且发表C级论文不少于2篇），</w:t>
      </w:r>
      <w:bookmarkEnd w:id="3"/>
      <w:r>
        <w:rPr>
          <w:rFonts w:hint="default" w:ascii="Times New Roman" w:hAnsi="Times New Roman" w:eastAsia="仿宋" w:cs="Times New Roman"/>
          <w:sz w:val="32"/>
          <w:szCs w:val="32"/>
        </w:rPr>
        <w:t>具有一定的科研水平和学术发展潜力。</w:t>
      </w:r>
    </w:p>
    <w:p w14:paraId="77343FC6">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三类：在本学科教学领域具备扎实的专业功底或丰富的授课经验，具有较好的专业基础和一定科研能力，能有效保障教学质量。</w:t>
      </w:r>
    </w:p>
    <w:p w14:paraId="2A7F7B21">
      <w:pPr>
        <w:spacing w:line="60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w:t>
      </w:r>
      <w:bookmarkStart w:id="4" w:name="OLE_LINK10"/>
      <w:r>
        <w:rPr>
          <w:rFonts w:hint="default" w:ascii="Times New Roman" w:hAnsi="Times New Roman" w:eastAsia="仿宋" w:cs="Times New Roman"/>
          <w:b/>
          <w:bCs/>
          <w:sz w:val="32"/>
          <w:szCs w:val="32"/>
        </w:rPr>
        <w:t>优秀硕士研究生</w:t>
      </w:r>
      <w:bookmarkEnd w:id="4"/>
    </w:p>
    <w:p w14:paraId="77A35F8D">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获得国内外知名高校或科研院硕士学位，年龄不超过35周岁，主要从事教学、科研工作。</w:t>
      </w:r>
    </w:p>
    <w:p w14:paraId="519597C3">
      <w:pPr>
        <w:spacing w:line="600" w:lineRule="exact"/>
        <w:ind w:firstLine="643" w:firstLineChars="200"/>
        <w:rPr>
          <w:rFonts w:hint="default" w:ascii="Times New Roman" w:hAnsi="Times New Roman" w:eastAsia="仿宋" w:cs="Times New Roman"/>
          <w:b/>
          <w:bCs/>
          <w:sz w:val="32"/>
          <w:szCs w:val="32"/>
        </w:rPr>
      </w:pPr>
      <w:bookmarkStart w:id="5" w:name="OLE_LINK1"/>
      <w:r>
        <w:rPr>
          <w:rFonts w:hint="default" w:ascii="Times New Roman" w:hAnsi="Times New Roman" w:eastAsia="仿宋" w:cs="Times New Roman"/>
          <w:b/>
          <w:bCs/>
          <w:sz w:val="32"/>
          <w:szCs w:val="32"/>
        </w:rPr>
        <w:t>3.银龄教师</w:t>
      </w:r>
    </w:p>
    <w:bookmarkEnd w:id="5"/>
    <w:p w14:paraId="72EBF146">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面向</w:t>
      </w:r>
      <w:bookmarkStart w:id="6" w:name="OLE_LINK5"/>
      <w:r>
        <w:rPr>
          <w:rFonts w:hint="default" w:ascii="Times New Roman" w:hAnsi="Times New Roman" w:eastAsia="仿宋" w:cs="Times New Roman"/>
          <w:sz w:val="32"/>
          <w:szCs w:val="32"/>
        </w:rPr>
        <w:t>市内外</w:t>
      </w:r>
      <w:bookmarkEnd w:id="6"/>
      <w:r>
        <w:rPr>
          <w:rFonts w:hint="default" w:ascii="Times New Roman" w:hAnsi="Times New Roman" w:eastAsia="仿宋" w:cs="Times New Roman"/>
          <w:sz w:val="32"/>
          <w:szCs w:val="32"/>
        </w:rPr>
        <w:t>高校、科研院所，招聘能全职到校工作的优秀退休教师</w:t>
      </w:r>
      <w:bookmarkStart w:id="7" w:name="OLE_LINK6"/>
      <w:r>
        <w:rPr>
          <w:rFonts w:hint="default" w:ascii="Times New Roman" w:hAnsi="Times New Roman" w:eastAsia="仿宋" w:cs="Times New Roman"/>
          <w:sz w:val="32"/>
          <w:szCs w:val="32"/>
        </w:rPr>
        <w:t>。要求：专业能力突出、教育教学经验丰富，具有高级专业技术职称，年龄不超过70周岁，身心健康。取得校级以上的专业带头人、教学名师、学术骨干等称号，优先录用。</w:t>
      </w:r>
    </w:p>
    <w:bookmarkEnd w:id="7"/>
    <w:p w14:paraId="6093F7AC">
      <w:pPr>
        <w:spacing w:line="60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4.兼职教师</w:t>
      </w:r>
    </w:p>
    <w:p w14:paraId="27917B65">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面向市内外高校、科研院所、企事业单位，招聘能兼职到校从事教学工作的教师或专业技术人员。要求具有丰富教学或实践经验，年龄不超过65周岁</w:t>
      </w:r>
    </w:p>
    <w:p w14:paraId="1337997A">
      <w:pPr>
        <w:numPr>
          <w:ilvl w:val="0"/>
          <w:numId w:val="1"/>
        </w:num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来自高校教师、科研院所的教师应具有副高以上专业技术职称；部分专业可放宽至中级职称或硕士研究生学历；</w:t>
      </w:r>
    </w:p>
    <w:p w14:paraId="5707913F">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（2）来自企事业单位人员应具有本科及以上学历（或中级职称），有主管、业务骨干或项目负责人经历，或五年以上专业工作实践经验。</w:t>
      </w:r>
    </w:p>
    <w:p w14:paraId="585BF301">
      <w:pPr>
        <w:spacing w:line="60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（二）辅导员</w:t>
      </w:r>
    </w:p>
    <w:p w14:paraId="5A865463">
      <w:pPr>
        <w:spacing w:line="600" w:lineRule="exact"/>
        <w:ind w:firstLine="640" w:firstLineChars="200"/>
        <w:rPr>
          <w:rFonts w:hint="default" w:ascii="Times New Roman" w:hAnsi="Times New Roman" w:eastAsia="仿宋" w:cs="Times New Roman"/>
          <w:sz w:val="32"/>
          <w:szCs w:val="32"/>
        </w:rPr>
        <w:sectPr>
          <w:pgSz w:w="11906" w:h="16838"/>
          <w:pgMar w:top="1440" w:right="1134" w:bottom="1440" w:left="1701" w:header="851" w:footer="992" w:gutter="0"/>
          <w:cols w:space="425" w:num="1"/>
          <w:docGrid w:type="lines" w:linePitch="312" w:charSpace="0"/>
        </w:sectPr>
      </w:pPr>
      <w:r>
        <w:rPr>
          <w:rFonts w:hint="default" w:ascii="Times New Roman" w:hAnsi="Times New Roman" w:eastAsia="仿宋" w:cs="Times New Roman"/>
          <w:sz w:val="32"/>
          <w:szCs w:val="32"/>
        </w:rPr>
        <w:t>面向海内外高校、科研院所、企事业单位，招聘愿意从事学生思想政治工作和学生管理的优秀硕士研究生。要求：政治面貌为中共党员，年龄不超过40周岁。有学生会或班委主要学生干部经历者优先。</w:t>
      </w:r>
    </w:p>
    <w:p w14:paraId="6E6050CC">
      <w:pPr>
        <w:ind w:firstLine="643" w:firstLineChars="200"/>
        <w:jc w:val="left"/>
        <w:rPr>
          <w:rFonts w:hint="eastAsia" w:ascii="黑体" w:hAnsi="黑体" w:eastAsia="黑体" w:cs="黑体"/>
          <w:b/>
          <w:bCs/>
          <w:sz w:val="32"/>
          <w:szCs w:val="32"/>
        </w:rPr>
      </w:pPr>
      <w:bookmarkStart w:id="8" w:name="OLE_LINK9"/>
      <w:r>
        <w:rPr>
          <w:rFonts w:hint="eastAsia" w:ascii="黑体" w:hAnsi="黑体" w:eastAsia="黑体" w:cs="黑体"/>
          <w:b/>
          <w:bCs/>
          <w:sz w:val="32"/>
          <w:szCs w:val="32"/>
        </w:rPr>
        <w:t>三、招聘专业及人数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268"/>
        <w:gridCol w:w="5529"/>
        <w:gridCol w:w="1701"/>
        <w:gridCol w:w="1638"/>
        <w:gridCol w:w="2363"/>
      </w:tblGrid>
      <w:tr w14:paraId="2C66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Merge w:val="restart"/>
            <w:vAlign w:val="center"/>
          </w:tcPr>
          <w:p w14:paraId="0008A577">
            <w:pPr>
              <w:jc w:val="center"/>
              <w:rPr>
                <w:rFonts w:hint="eastAsia" w:ascii="黑体" w:hAnsi="黑体" w:eastAsia="黑体" w:cs="黑体"/>
                <w:sz w:val="21"/>
                <w:szCs w:val="21"/>
              </w:rPr>
            </w:pPr>
            <w:r>
              <w:rPr>
                <w:rFonts w:hint="eastAsia" w:ascii="黑体" w:hAnsi="黑体" w:eastAsia="黑体" w:cs="黑体"/>
                <w:b/>
                <w:bCs/>
                <w:color w:val="000000"/>
                <w:kern w:val="0"/>
                <w:sz w:val="21"/>
                <w:szCs w:val="21"/>
                <w:lang w:bidi="ar"/>
              </w:rPr>
              <w:t>序号</w:t>
            </w:r>
          </w:p>
        </w:tc>
        <w:tc>
          <w:tcPr>
            <w:tcW w:w="2268" w:type="dxa"/>
            <w:vMerge w:val="restart"/>
            <w:vAlign w:val="center"/>
          </w:tcPr>
          <w:p w14:paraId="66C06360">
            <w:pPr>
              <w:jc w:val="center"/>
              <w:rPr>
                <w:rFonts w:hint="eastAsia" w:ascii="黑体" w:hAnsi="黑体" w:eastAsia="黑体" w:cs="黑体"/>
                <w:sz w:val="21"/>
                <w:szCs w:val="21"/>
              </w:rPr>
            </w:pPr>
            <w:r>
              <w:rPr>
                <w:rFonts w:hint="eastAsia" w:ascii="黑体" w:hAnsi="黑体" w:eastAsia="黑体" w:cs="黑体"/>
                <w:b/>
                <w:bCs/>
                <w:color w:val="000000"/>
                <w:kern w:val="0"/>
                <w:sz w:val="21"/>
                <w:szCs w:val="21"/>
                <w:lang w:bidi="ar"/>
              </w:rPr>
              <w:t>二级单位</w:t>
            </w:r>
          </w:p>
        </w:tc>
        <w:tc>
          <w:tcPr>
            <w:tcW w:w="5529" w:type="dxa"/>
            <w:vMerge w:val="restart"/>
            <w:vAlign w:val="center"/>
          </w:tcPr>
          <w:p w14:paraId="7DB14CF6">
            <w:pPr>
              <w:jc w:val="center"/>
              <w:rPr>
                <w:rFonts w:hint="eastAsia" w:ascii="黑体" w:hAnsi="黑体" w:eastAsia="黑体" w:cs="黑体"/>
                <w:sz w:val="21"/>
                <w:szCs w:val="21"/>
              </w:rPr>
            </w:pPr>
            <w:r>
              <w:rPr>
                <w:rFonts w:hint="eastAsia" w:ascii="黑体" w:hAnsi="黑体" w:eastAsia="黑体" w:cs="黑体"/>
                <w:b/>
                <w:bCs/>
                <w:color w:val="000000"/>
                <w:sz w:val="21"/>
                <w:szCs w:val="21"/>
              </w:rPr>
              <w:t>所需学科专业</w:t>
            </w:r>
          </w:p>
        </w:tc>
        <w:tc>
          <w:tcPr>
            <w:tcW w:w="3339" w:type="dxa"/>
            <w:gridSpan w:val="2"/>
            <w:vAlign w:val="center"/>
          </w:tcPr>
          <w:p w14:paraId="15E28736">
            <w:pPr>
              <w:jc w:val="center"/>
              <w:rPr>
                <w:rFonts w:hint="eastAsia" w:ascii="黑体" w:hAnsi="黑体" w:eastAsia="黑体" w:cs="黑体"/>
                <w:sz w:val="21"/>
                <w:szCs w:val="21"/>
              </w:rPr>
            </w:pPr>
            <w:r>
              <w:rPr>
                <w:rFonts w:hint="eastAsia" w:ascii="黑体" w:hAnsi="黑体" w:eastAsia="黑体" w:cs="黑体"/>
                <w:b/>
                <w:bCs/>
                <w:color w:val="000000"/>
                <w:sz w:val="21"/>
                <w:szCs w:val="21"/>
              </w:rPr>
              <w:t>招聘人数</w:t>
            </w:r>
          </w:p>
        </w:tc>
        <w:tc>
          <w:tcPr>
            <w:tcW w:w="2363" w:type="dxa"/>
            <w:vMerge w:val="restart"/>
            <w:vAlign w:val="center"/>
          </w:tcPr>
          <w:p w14:paraId="2E69D040">
            <w:pPr>
              <w:jc w:val="center"/>
              <w:rPr>
                <w:rFonts w:hint="eastAsia" w:ascii="黑体" w:hAnsi="黑体" w:eastAsia="黑体" w:cs="黑体"/>
                <w:sz w:val="21"/>
                <w:szCs w:val="21"/>
              </w:rPr>
            </w:pPr>
            <w:r>
              <w:rPr>
                <w:rFonts w:hint="eastAsia" w:ascii="黑体" w:hAnsi="黑体" w:eastAsia="黑体" w:cs="黑体"/>
                <w:b/>
                <w:bCs/>
                <w:color w:val="000000"/>
                <w:kern w:val="0"/>
                <w:sz w:val="21"/>
                <w:szCs w:val="21"/>
                <w:lang w:bidi="ar"/>
              </w:rPr>
              <w:t>学院联系电话</w:t>
            </w:r>
          </w:p>
        </w:tc>
      </w:tr>
      <w:tr w14:paraId="13B9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Merge w:val="continue"/>
            <w:vAlign w:val="center"/>
          </w:tcPr>
          <w:p w14:paraId="04711A40">
            <w:pPr>
              <w:jc w:val="left"/>
              <w:rPr>
                <w:rFonts w:hint="eastAsia" w:ascii="黑体" w:hAnsi="黑体" w:eastAsia="黑体" w:cs="黑体"/>
                <w:sz w:val="28"/>
                <w:szCs w:val="28"/>
              </w:rPr>
            </w:pPr>
          </w:p>
        </w:tc>
        <w:tc>
          <w:tcPr>
            <w:tcW w:w="2268" w:type="dxa"/>
            <w:vMerge w:val="continue"/>
            <w:vAlign w:val="center"/>
          </w:tcPr>
          <w:p w14:paraId="0208BA42">
            <w:pPr>
              <w:jc w:val="left"/>
              <w:rPr>
                <w:rFonts w:hint="eastAsia" w:ascii="黑体" w:hAnsi="黑体" w:eastAsia="黑体" w:cs="黑体"/>
                <w:sz w:val="28"/>
                <w:szCs w:val="28"/>
              </w:rPr>
            </w:pPr>
          </w:p>
        </w:tc>
        <w:tc>
          <w:tcPr>
            <w:tcW w:w="5529" w:type="dxa"/>
            <w:vMerge w:val="continue"/>
            <w:vAlign w:val="center"/>
          </w:tcPr>
          <w:p w14:paraId="23DE2183">
            <w:pPr>
              <w:jc w:val="left"/>
              <w:rPr>
                <w:rFonts w:hint="eastAsia" w:ascii="黑体" w:hAnsi="黑体" w:eastAsia="黑体" w:cs="黑体"/>
                <w:sz w:val="28"/>
                <w:szCs w:val="28"/>
              </w:rPr>
            </w:pPr>
          </w:p>
        </w:tc>
        <w:tc>
          <w:tcPr>
            <w:tcW w:w="1701" w:type="dxa"/>
            <w:vAlign w:val="center"/>
          </w:tcPr>
          <w:p w14:paraId="1BB86687">
            <w:pPr>
              <w:jc w:val="center"/>
              <w:rPr>
                <w:rFonts w:hint="eastAsia" w:ascii="黑体" w:hAnsi="宋体" w:eastAsia="黑体" w:cs="黑体"/>
                <w:b/>
                <w:bCs/>
                <w:color w:val="000000"/>
                <w:sz w:val="20"/>
                <w:szCs w:val="20"/>
              </w:rPr>
            </w:pPr>
            <w:r>
              <w:rPr>
                <w:rFonts w:hint="eastAsia" w:ascii="黑体" w:hAnsi="宋体" w:eastAsia="黑体" w:cs="黑体"/>
                <w:b/>
                <w:bCs/>
                <w:color w:val="000000"/>
                <w:sz w:val="20"/>
                <w:szCs w:val="20"/>
              </w:rPr>
              <w:t>高层次人才</w:t>
            </w:r>
          </w:p>
        </w:tc>
        <w:tc>
          <w:tcPr>
            <w:tcW w:w="1638" w:type="dxa"/>
            <w:vAlign w:val="center"/>
          </w:tcPr>
          <w:p w14:paraId="0C41FB8C">
            <w:pPr>
              <w:jc w:val="center"/>
              <w:rPr>
                <w:rFonts w:hint="eastAsia" w:ascii="黑体" w:hAnsi="宋体" w:eastAsia="黑体" w:cs="黑体"/>
                <w:b/>
                <w:bCs/>
                <w:color w:val="000000"/>
                <w:sz w:val="20"/>
                <w:szCs w:val="20"/>
              </w:rPr>
            </w:pPr>
            <w:r>
              <w:rPr>
                <w:rFonts w:ascii="黑体" w:hAnsi="宋体" w:eastAsia="黑体" w:cs="黑体"/>
                <w:b/>
                <w:bCs/>
                <w:color w:val="000000"/>
                <w:sz w:val="20"/>
                <w:szCs w:val="20"/>
              </w:rPr>
              <w:t>优秀硕士</w:t>
            </w:r>
            <w:r>
              <w:rPr>
                <w:rFonts w:hint="eastAsia" w:ascii="黑体" w:hAnsi="宋体" w:eastAsia="黑体" w:cs="黑体"/>
                <w:b/>
                <w:bCs/>
                <w:color w:val="000000"/>
                <w:sz w:val="20"/>
                <w:szCs w:val="20"/>
              </w:rPr>
              <w:t>研究生</w:t>
            </w:r>
          </w:p>
        </w:tc>
        <w:tc>
          <w:tcPr>
            <w:tcW w:w="2363" w:type="dxa"/>
            <w:vMerge w:val="continue"/>
            <w:vAlign w:val="center"/>
          </w:tcPr>
          <w:p w14:paraId="5A5BEDAB">
            <w:pPr>
              <w:jc w:val="left"/>
              <w:rPr>
                <w:rFonts w:hint="eastAsia" w:ascii="黑体" w:hAnsi="黑体" w:eastAsia="黑体" w:cs="黑体"/>
                <w:sz w:val="28"/>
                <w:szCs w:val="28"/>
              </w:rPr>
            </w:pPr>
          </w:p>
        </w:tc>
      </w:tr>
      <w:tr w14:paraId="55B2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14:paraId="537DFF90">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1</w:t>
            </w:r>
          </w:p>
        </w:tc>
        <w:tc>
          <w:tcPr>
            <w:tcW w:w="2268" w:type="dxa"/>
            <w:vAlign w:val="center"/>
          </w:tcPr>
          <w:p w14:paraId="23C20A7C">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马克思主义学院</w:t>
            </w:r>
          </w:p>
          <w:p w14:paraId="66190259">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（政治与法律学院）</w:t>
            </w:r>
          </w:p>
        </w:tc>
        <w:tc>
          <w:tcPr>
            <w:tcW w:w="5529" w:type="dxa"/>
            <w:vAlign w:val="center"/>
          </w:tcPr>
          <w:p w14:paraId="687BFF39">
            <w:pPr>
              <w:jc w:val="left"/>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马克思主义理论、思想政治教育、中国近现代史、政治学、哲学、法学、民族学等相关专业。</w:t>
            </w:r>
          </w:p>
        </w:tc>
        <w:tc>
          <w:tcPr>
            <w:tcW w:w="1701" w:type="dxa"/>
            <w:vAlign w:val="center"/>
          </w:tcPr>
          <w:p w14:paraId="77FB2750">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4人</w:t>
            </w:r>
          </w:p>
        </w:tc>
        <w:tc>
          <w:tcPr>
            <w:tcW w:w="1638" w:type="dxa"/>
            <w:vAlign w:val="center"/>
          </w:tcPr>
          <w:p w14:paraId="792020B2">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5人</w:t>
            </w:r>
          </w:p>
        </w:tc>
        <w:tc>
          <w:tcPr>
            <w:tcW w:w="2363" w:type="dxa"/>
            <w:vAlign w:val="center"/>
          </w:tcPr>
          <w:p w14:paraId="60933796">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李老师</w:t>
            </w:r>
          </w:p>
          <w:p w14:paraId="0AC85721">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023-42464329</w:t>
            </w:r>
          </w:p>
          <w:p w14:paraId="42C3341A">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18002337042</w:t>
            </w:r>
          </w:p>
        </w:tc>
      </w:tr>
      <w:tr w14:paraId="287F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14:paraId="4020C559">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2</w:t>
            </w:r>
          </w:p>
        </w:tc>
        <w:tc>
          <w:tcPr>
            <w:tcW w:w="2268" w:type="dxa"/>
            <w:vAlign w:val="center"/>
          </w:tcPr>
          <w:p w14:paraId="443FC478">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学前教育学院</w:t>
            </w:r>
          </w:p>
        </w:tc>
        <w:tc>
          <w:tcPr>
            <w:tcW w:w="5529" w:type="dxa"/>
            <w:vAlign w:val="center"/>
          </w:tcPr>
          <w:p w14:paraId="5D6100F7">
            <w:pPr>
              <w:jc w:val="left"/>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教育学、心理学、艺术学等相关专业。</w:t>
            </w:r>
          </w:p>
        </w:tc>
        <w:tc>
          <w:tcPr>
            <w:tcW w:w="1701" w:type="dxa"/>
            <w:vAlign w:val="center"/>
          </w:tcPr>
          <w:p w14:paraId="6D6EE79C">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2人</w:t>
            </w:r>
          </w:p>
        </w:tc>
        <w:tc>
          <w:tcPr>
            <w:tcW w:w="1638" w:type="dxa"/>
            <w:vAlign w:val="center"/>
          </w:tcPr>
          <w:p w14:paraId="52B82A61">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w:t>
            </w:r>
          </w:p>
        </w:tc>
        <w:tc>
          <w:tcPr>
            <w:tcW w:w="2363" w:type="dxa"/>
            <w:vAlign w:val="center"/>
          </w:tcPr>
          <w:p w14:paraId="7E3EBBDA">
            <w:pPr>
              <w:widowControl/>
              <w:snapToGrid w:val="0"/>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杨老师</w:t>
            </w:r>
          </w:p>
          <w:p w14:paraId="47B99A9F">
            <w:pPr>
              <w:widowControl/>
              <w:snapToGrid w:val="0"/>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023-42461617</w:t>
            </w:r>
          </w:p>
          <w:p w14:paraId="366DAC7D">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13883292467</w:t>
            </w:r>
          </w:p>
        </w:tc>
      </w:tr>
      <w:tr w14:paraId="7155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14:paraId="2DF0B3FC">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3</w:t>
            </w:r>
          </w:p>
        </w:tc>
        <w:tc>
          <w:tcPr>
            <w:tcW w:w="2268" w:type="dxa"/>
            <w:vAlign w:val="center"/>
          </w:tcPr>
          <w:p w14:paraId="06358C7D">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文学与新闻传播学院</w:t>
            </w:r>
          </w:p>
        </w:tc>
        <w:tc>
          <w:tcPr>
            <w:tcW w:w="5529" w:type="dxa"/>
            <w:vAlign w:val="center"/>
          </w:tcPr>
          <w:p w14:paraId="4F5B44E4">
            <w:pPr>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中国语言文学、新闻传播大类、古代文学、文艺理论、美学、语言学及应用语言学、汉语言文字学、学科语文、教师教育、古代汉语等相关专业。</w:t>
            </w:r>
          </w:p>
        </w:tc>
        <w:tc>
          <w:tcPr>
            <w:tcW w:w="1701" w:type="dxa"/>
            <w:vAlign w:val="center"/>
          </w:tcPr>
          <w:p w14:paraId="7B6EC27B">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2人</w:t>
            </w:r>
          </w:p>
        </w:tc>
        <w:tc>
          <w:tcPr>
            <w:tcW w:w="1638" w:type="dxa"/>
            <w:vAlign w:val="center"/>
          </w:tcPr>
          <w:p w14:paraId="6327D8D9">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w:t>
            </w:r>
          </w:p>
        </w:tc>
        <w:tc>
          <w:tcPr>
            <w:tcW w:w="2363" w:type="dxa"/>
            <w:vAlign w:val="center"/>
          </w:tcPr>
          <w:p w14:paraId="0AB6F9E4">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王老师</w:t>
            </w:r>
          </w:p>
          <w:p w14:paraId="289D5960">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023-42462222</w:t>
            </w:r>
          </w:p>
          <w:p w14:paraId="377A7E89">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1778370200</w:t>
            </w:r>
          </w:p>
        </w:tc>
      </w:tr>
      <w:tr w14:paraId="69F3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14:paraId="66C42C8C">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4</w:t>
            </w:r>
          </w:p>
        </w:tc>
        <w:tc>
          <w:tcPr>
            <w:tcW w:w="2268" w:type="dxa"/>
            <w:vAlign w:val="center"/>
          </w:tcPr>
          <w:p w14:paraId="0EEDD858">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外国语学院</w:t>
            </w:r>
          </w:p>
          <w:p w14:paraId="55916782">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sz w:val="21"/>
                <w:szCs w:val="21"/>
              </w:rPr>
              <w:t>（国际学院）</w:t>
            </w:r>
          </w:p>
        </w:tc>
        <w:tc>
          <w:tcPr>
            <w:tcW w:w="5529" w:type="dxa"/>
            <w:vAlign w:val="center"/>
          </w:tcPr>
          <w:p w14:paraId="463CC144">
            <w:pPr>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英语语言文学、外国语言学及应用语言学、英语笔译、英语口译、学科英语等相关专业。</w:t>
            </w:r>
          </w:p>
        </w:tc>
        <w:tc>
          <w:tcPr>
            <w:tcW w:w="1701" w:type="dxa"/>
            <w:vAlign w:val="center"/>
          </w:tcPr>
          <w:p w14:paraId="23CF1BC8">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2人</w:t>
            </w:r>
          </w:p>
        </w:tc>
        <w:tc>
          <w:tcPr>
            <w:tcW w:w="1638" w:type="dxa"/>
            <w:vAlign w:val="center"/>
          </w:tcPr>
          <w:p w14:paraId="5B698579">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w:t>
            </w:r>
          </w:p>
        </w:tc>
        <w:tc>
          <w:tcPr>
            <w:tcW w:w="2363" w:type="dxa"/>
            <w:vAlign w:val="center"/>
          </w:tcPr>
          <w:p w14:paraId="7A32472C">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李老师</w:t>
            </w:r>
          </w:p>
          <w:p w14:paraId="75E1697A">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023-42464696</w:t>
            </w:r>
          </w:p>
          <w:p w14:paraId="63986F52">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13124609024</w:t>
            </w:r>
          </w:p>
        </w:tc>
      </w:tr>
      <w:tr w14:paraId="085A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14:paraId="3CF54655">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5</w:t>
            </w:r>
          </w:p>
        </w:tc>
        <w:tc>
          <w:tcPr>
            <w:tcW w:w="2268" w:type="dxa"/>
            <w:vAlign w:val="center"/>
          </w:tcPr>
          <w:p w14:paraId="2897FDFA">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工商学院</w:t>
            </w:r>
          </w:p>
        </w:tc>
        <w:tc>
          <w:tcPr>
            <w:tcW w:w="5529" w:type="dxa"/>
            <w:vAlign w:val="center"/>
          </w:tcPr>
          <w:p w14:paraId="69F72427">
            <w:pPr>
              <w:jc w:val="left"/>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理论经济学、应用经济学、管理科学与工程、工商管理、会计学等相关专业。</w:t>
            </w:r>
          </w:p>
        </w:tc>
        <w:tc>
          <w:tcPr>
            <w:tcW w:w="1701" w:type="dxa"/>
            <w:vAlign w:val="center"/>
          </w:tcPr>
          <w:p w14:paraId="4932DF2F">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2人</w:t>
            </w:r>
          </w:p>
        </w:tc>
        <w:tc>
          <w:tcPr>
            <w:tcW w:w="1638" w:type="dxa"/>
            <w:vAlign w:val="center"/>
          </w:tcPr>
          <w:p w14:paraId="3FA8E0F2">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w:t>
            </w:r>
          </w:p>
        </w:tc>
        <w:tc>
          <w:tcPr>
            <w:tcW w:w="2363" w:type="dxa"/>
            <w:vAlign w:val="center"/>
          </w:tcPr>
          <w:p w14:paraId="4CCA79B5">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周老师</w:t>
            </w:r>
          </w:p>
          <w:p w14:paraId="0EABEDC6">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023-42465983</w:t>
            </w:r>
          </w:p>
          <w:p w14:paraId="74CD704F">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13883479928</w:t>
            </w:r>
          </w:p>
        </w:tc>
      </w:tr>
      <w:tr w14:paraId="4B04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14:paraId="14F0327E">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6</w:t>
            </w:r>
          </w:p>
        </w:tc>
        <w:tc>
          <w:tcPr>
            <w:tcW w:w="2268" w:type="dxa"/>
            <w:vAlign w:val="center"/>
          </w:tcPr>
          <w:p w14:paraId="5DCDBF79">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管理学院</w:t>
            </w:r>
          </w:p>
        </w:tc>
        <w:tc>
          <w:tcPr>
            <w:tcW w:w="5529" w:type="dxa"/>
            <w:vAlign w:val="center"/>
          </w:tcPr>
          <w:p w14:paraId="39376B89">
            <w:pPr>
              <w:jc w:val="left"/>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物流管理、人力资源管理、供应链管理、旅游管理等相关专业。</w:t>
            </w:r>
          </w:p>
        </w:tc>
        <w:tc>
          <w:tcPr>
            <w:tcW w:w="1701" w:type="dxa"/>
            <w:vAlign w:val="center"/>
          </w:tcPr>
          <w:p w14:paraId="1E2533CC">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2人</w:t>
            </w:r>
          </w:p>
        </w:tc>
        <w:tc>
          <w:tcPr>
            <w:tcW w:w="1638" w:type="dxa"/>
            <w:vAlign w:val="center"/>
          </w:tcPr>
          <w:p w14:paraId="1440E876">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w:t>
            </w:r>
          </w:p>
        </w:tc>
        <w:tc>
          <w:tcPr>
            <w:tcW w:w="2363" w:type="dxa"/>
            <w:vAlign w:val="center"/>
          </w:tcPr>
          <w:p w14:paraId="1922B80F">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保老师</w:t>
            </w:r>
          </w:p>
          <w:p w14:paraId="63FBCBF9">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023-42460512</w:t>
            </w:r>
          </w:p>
          <w:p w14:paraId="4DCCF5F5">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18716279635</w:t>
            </w:r>
          </w:p>
        </w:tc>
      </w:tr>
      <w:tr w14:paraId="0127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14:paraId="0C24BD12">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7</w:t>
            </w:r>
          </w:p>
        </w:tc>
        <w:tc>
          <w:tcPr>
            <w:tcW w:w="2268" w:type="dxa"/>
            <w:vAlign w:val="center"/>
          </w:tcPr>
          <w:p w14:paraId="78761C59">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机电与信息工程学院</w:t>
            </w:r>
          </w:p>
        </w:tc>
        <w:tc>
          <w:tcPr>
            <w:tcW w:w="5529" w:type="dxa"/>
            <w:vAlign w:val="center"/>
          </w:tcPr>
          <w:p w14:paraId="662A871A">
            <w:pPr>
              <w:jc w:val="left"/>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机械设计制造及其自动化、机械电子工程、车辆工程、汽车服务工程、新能源科学与工程、电气工程、电子信息工程、数学与应用数学等相关专业。</w:t>
            </w:r>
          </w:p>
        </w:tc>
        <w:tc>
          <w:tcPr>
            <w:tcW w:w="1701" w:type="dxa"/>
            <w:vAlign w:val="center"/>
          </w:tcPr>
          <w:p w14:paraId="088DEB8E">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10人</w:t>
            </w:r>
          </w:p>
        </w:tc>
        <w:tc>
          <w:tcPr>
            <w:tcW w:w="1638" w:type="dxa"/>
            <w:vAlign w:val="center"/>
          </w:tcPr>
          <w:p w14:paraId="47926AC5">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20人</w:t>
            </w:r>
          </w:p>
        </w:tc>
        <w:tc>
          <w:tcPr>
            <w:tcW w:w="2363" w:type="dxa"/>
            <w:vAlign w:val="center"/>
          </w:tcPr>
          <w:p w14:paraId="5716ECA5">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付老师</w:t>
            </w:r>
          </w:p>
          <w:p w14:paraId="2581510E">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023-42464781</w:t>
            </w:r>
          </w:p>
          <w:p w14:paraId="6D0F5B21">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18580804092</w:t>
            </w:r>
          </w:p>
        </w:tc>
      </w:tr>
      <w:tr w14:paraId="4FFF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14:paraId="71F15E1A">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8</w:t>
            </w:r>
          </w:p>
        </w:tc>
        <w:tc>
          <w:tcPr>
            <w:tcW w:w="2268" w:type="dxa"/>
            <w:vAlign w:val="center"/>
          </w:tcPr>
          <w:p w14:paraId="53B3F5FE">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计算机工程学院</w:t>
            </w:r>
          </w:p>
          <w:p w14:paraId="39F101E4">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（大数据与人工智能学院）</w:t>
            </w:r>
          </w:p>
        </w:tc>
        <w:tc>
          <w:tcPr>
            <w:tcW w:w="5529" w:type="dxa"/>
            <w:vAlign w:val="center"/>
          </w:tcPr>
          <w:p w14:paraId="6DE261E4">
            <w:pPr>
              <w:jc w:val="left"/>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计算机科学与技术、软件工程、物联网工程、数据科学与大数据技术、网络空间安全、电子科学与计划、信息与通信工程、电子信息等相关专业。</w:t>
            </w:r>
          </w:p>
        </w:tc>
        <w:tc>
          <w:tcPr>
            <w:tcW w:w="1701" w:type="dxa"/>
            <w:vAlign w:val="center"/>
          </w:tcPr>
          <w:p w14:paraId="20D24E68">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10人</w:t>
            </w:r>
          </w:p>
        </w:tc>
        <w:tc>
          <w:tcPr>
            <w:tcW w:w="1638" w:type="dxa"/>
            <w:vAlign w:val="center"/>
          </w:tcPr>
          <w:p w14:paraId="3F16B8E2">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20人</w:t>
            </w:r>
          </w:p>
        </w:tc>
        <w:tc>
          <w:tcPr>
            <w:tcW w:w="2363" w:type="dxa"/>
            <w:vAlign w:val="center"/>
          </w:tcPr>
          <w:p w14:paraId="65BF8C6B">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张老师</w:t>
            </w:r>
          </w:p>
          <w:p w14:paraId="007AC84E">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023-42465295</w:t>
            </w:r>
          </w:p>
          <w:p w14:paraId="01630D3D">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15826157684</w:t>
            </w:r>
          </w:p>
        </w:tc>
      </w:tr>
      <w:tr w14:paraId="6727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14:paraId="1BBB4A9C">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9</w:t>
            </w:r>
          </w:p>
        </w:tc>
        <w:tc>
          <w:tcPr>
            <w:tcW w:w="2268" w:type="dxa"/>
            <w:vAlign w:val="center"/>
          </w:tcPr>
          <w:p w14:paraId="7B2A0FB2">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建筑与设计学院</w:t>
            </w:r>
          </w:p>
          <w:p w14:paraId="17A91561">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sz w:val="21"/>
                <w:szCs w:val="21"/>
              </w:rPr>
              <w:t>（乡村振兴学院）</w:t>
            </w:r>
          </w:p>
        </w:tc>
        <w:tc>
          <w:tcPr>
            <w:tcW w:w="5529" w:type="dxa"/>
            <w:vAlign w:val="center"/>
          </w:tcPr>
          <w:p w14:paraId="4CA5EB80">
            <w:pPr>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艺术学、建筑学、风景园林等相关专业。</w:t>
            </w:r>
          </w:p>
        </w:tc>
        <w:tc>
          <w:tcPr>
            <w:tcW w:w="1701" w:type="dxa"/>
            <w:vAlign w:val="center"/>
          </w:tcPr>
          <w:p w14:paraId="14486F5C">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2人</w:t>
            </w:r>
          </w:p>
        </w:tc>
        <w:tc>
          <w:tcPr>
            <w:tcW w:w="1638" w:type="dxa"/>
            <w:vAlign w:val="center"/>
          </w:tcPr>
          <w:p w14:paraId="39E4D871">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w:t>
            </w:r>
          </w:p>
        </w:tc>
        <w:tc>
          <w:tcPr>
            <w:tcW w:w="2363" w:type="dxa"/>
            <w:vAlign w:val="center"/>
          </w:tcPr>
          <w:p w14:paraId="1B502D7C">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冯老师</w:t>
            </w:r>
          </w:p>
          <w:p w14:paraId="6DEDBDFE">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023-42467555</w:t>
            </w:r>
          </w:p>
          <w:p w14:paraId="549EB235">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15215079669</w:t>
            </w:r>
          </w:p>
        </w:tc>
      </w:tr>
      <w:tr w14:paraId="7DE0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14:paraId="70C0E002">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10</w:t>
            </w:r>
          </w:p>
        </w:tc>
        <w:tc>
          <w:tcPr>
            <w:tcW w:w="2268" w:type="dxa"/>
            <w:vAlign w:val="center"/>
          </w:tcPr>
          <w:p w14:paraId="325E9B19">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护理学院</w:t>
            </w:r>
          </w:p>
        </w:tc>
        <w:tc>
          <w:tcPr>
            <w:tcW w:w="5529" w:type="dxa"/>
            <w:vAlign w:val="center"/>
          </w:tcPr>
          <w:p w14:paraId="7270D6FC">
            <w:pPr>
              <w:jc w:val="left"/>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护理学、临床医学、病理学等相关专业。</w:t>
            </w:r>
          </w:p>
        </w:tc>
        <w:tc>
          <w:tcPr>
            <w:tcW w:w="1701" w:type="dxa"/>
            <w:vAlign w:val="center"/>
          </w:tcPr>
          <w:p w14:paraId="6DF477A2">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2人</w:t>
            </w:r>
          </w:p>
        </w:tc>
        <w:tc>
          <w:tcPr>
            <w:tcW w:w="1638" w:type="dxa"/>
            <w:vAlign w:val="center"/>
          </w:tcPr>
          <w:p w14:paraId="569E65E1">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15人</w:t>
            </w:r>
          </w:p>
        </w:tc>
        <w:tc>
          <w:tcPr>
            <w:tcW w:w="2363" w:type="dxa"/>
            <w:vAlign w:val="center"/>
          </w:tcPr>
          <w:p w14:paraId="15B75576">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李老师</w:t>
            </w:r>
          </w:p>
          <w:p w14:paraId="355658D9">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023-42463802</w:t>
            </w:r>
          </w:p>
          <w:p w14:paraId="4C9B5386">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15802346715</w:t>
            </w:r>
          </w:p>
        </w:tc>
      </w:tr>
      <w:tr w14:paraId="0262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14:paraId="198F3684">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11</w:t>
            </w:r>
          </w:p>
        </w:tc>
        <w:tc>
          <w:tcPr>
            <w:tcW w:w="2268" w:type="dxa"/>
            <w:vAlign w:val="center"/>
          </w:tcPr>
          <w:p w14:paraId="262B2485">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艺术学院</w:t>
            </w:r>
          </w:p>
        </w:tc>
        <w:tc>
          <w:tcPr>
            <w:tcW w:w="5529" w:type="dxa"/>
            <w:vAlign w:val="center"/>
          </w:tcPr>
          <w:p w14:paraId="6024CF7E">
            <w:pPr>
              <w:jc w:val="left"/>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美术学、音乐学、音乐表演、舞蹈学、影视表演、播音与主持艺术、广播电视编导等相关专业。</w:t>
            </w:r>
          </w:p>
        </w:tc>
        <w:tc>
          <w:tcPr>
            <w:tcW w:w="1701" w:type="dxa"/>
            <w:vAlign w:val="center"/>
          </w:tcPr>
          <w:p w14:paraId="7F38F20E">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8人</w:t>
            </w:r>
          </w:p>
        </w:tc>
        <w:tc>
          <w:tcPr>
            <w:tcW w:w="1638" w:type="dxa"/>
            <w:vAlign w:val="center"/>
          </w:tcPr>
          <w:p w14:paraId="46AB08C2">
            <w:pPr>
              <w:jc w:val="center"/>
              <w:rPr>
                <w:rFonts w:hint="default" w:ascii="Times New Roman" w:hAnsi="Times New Roman" w:eastAsia="仿宋" w:cs="Times New Roman"/>
                <w:color w:val="000000"/>
                <w:kern w:val="0"/>
                <w:sz w:val="21"/>
                <w:szCs w:val="21"/>
                <w:lang w:bidi="ar"/>
              </w:rPr>
            </w:pPr>
            <w:bookmarkStart w:id="9" w:name="OLE_LINK12"/>
            <w:r>
              <w:rPr>
                <w:rFonts w:hint="default" w:ascii="Times New Roman" w:hAnsi="Times New Roman" w:eastAsia="仿宋" w:cs="Times New Roman"/>
                <w:color w:val="000000"/>
                <w:kern w:val="0"/>
                <w:sz w:val="21"/>
                <w:szCs w:val="21"/>
                <w:lang w:bidi="ar"/>
              </w:rPr>
              <w:t>/</w:t>
            </w:r>
            <w:bookmarkEnd w:id="9"/>
          </w:p>
        </w:tc>
        <w:tc>
          <w:tcPr>
            <w:tcW w:w="2363" w:type="dxa"/>
            <w:vAlign w:val="center"/>
          </w:tcPr>
          <w:p w14:paraId="2A7BD61E">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梁老师</w:t>
            </w:r>
          </w:p>
          <w:p w14:paraId="6BD1F5FE">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023-42461061</w:t>
            </w:r>
          </w:p>
          <w:p w14:paraId="70D6FAD8">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13220323651</w:t>
            </w:r>
          </w:p>
        </w:tc>
      </w:tr>
      <w:tr w14:paraId="2DE5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14:paraId="0B904CA2">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12</w:t>
            </w:r>
          </w:p>
        </w:tc>
        <w:tc>
          <w:tcPr>
            <w:tcW w:w="2268" w:type="dxa"/>
            <w:vAlign w:val="center"/>
          </w:tcPr>
          <w:p w14:paraId="39D88F83">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体育学院</w:t>
            </w:r>
          </w:p>
        </w:tc>
        <w:tc>
          <w:tcPr>
            <w:tcW w:w="5529" w:type="dxa"/>
            <w:vAlign w:val="center"/>
          </w:tcPr>
          <w:p w14:paraId="440668F3">
            <w:pPr>
              <w:jc w:val="left"/>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体育学、运动学相关专业。</w:t>
            </w:r>
          </w:p>
        </w:tc>
        <w:tc>
          <w:tcPr>
            <w:tcW w:w="1701" w:type="dxa"/>
            <w:vAlign w:val="center"/>
          </w:tcPr>
          <w:p w14:paraId="44F51110">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4人</w:t>
            </w:r>
          </w:p>
        </w:tc>
        <w:tc>
          <w:tcPr>
            <w:tcW w:w="1638" w:type="dxa"/>
            <w:vAlign w:val="center"/>
          </w:tcPr>
          <w:p w14:paraId="089C640A">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w:t>
            </w:r>
          </w:p>
        </w:tc>
        <w:tc>
          <w:tcPr>
            <w:tcW w:w="2363" w:type="dxa"/>
            <w:vAlign w:val="center"/>
          </w:tcPr>
          <w:p w14:paraId="72B68336">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程老师</w:t>
            </w:r>
          </w:p>
          <w:p w14:paraId="5ED49591">
            <w:pPr>
              <w:widowControl/>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023-42461899</w:t>
            </w:r>
          </w:p>
          <w:p w14:paraId="1C7ACBB2">
            <w:pPr>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15823580005</w:t>
            </w:r>
          </w:p>
        </w:tc>
      </w:tr>
      <w:tr w14:paraId="74DC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472" w:type="dxa"/>
            <w:gridSpan w:val="3"/>
            <w:vAlign w:val="center"/>
          </w:tcPr>
          <w:p w14:paraId="4D15F526">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合计</w:t>
            </w:r>
          </w:p>
        </w:tc>
        <w:tc>
          <w:tcPr>
            <w:tcW w:w="1701" w:type="dxa"/>
            <w:vAlign w:val="center"/>
          </w:tcPr>
          <w:p w14:paraId="5E6AA332">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50人</w:t>
            </w:r>
          </w:p>
        </w:tc>
        <w:tc>
          <w:tcPr>
            <w:tcW w:w="1638" w:type="dxa"/>
            <w:vAlign w:val="center"/>
          </w:tcPr>
          <w:p w14:paraId="3C03A0B0">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60人</w:t>
            </w:r>
          </w:p>
        </w:tc>
        <w:tc>
          <w:tcPr>
            <w:tcW w:w="2363" w:type="dxa"/>
            <w:vAlign w:val="center"/>
          </w:tcPr>
          <w:p w14:paraId="72384C83">
            <w:pPr>
              <w:widowControl/>
              <w:jc w:val="center"/>
              <w:textAlignment w:val="center"/>
              <w:rPr>
                <w:rFonts w:hint="default" w:ascii="Times New Roman" w:hAnsi="Times New Roman" w:eastAsia="仿宋" w:cs="Times New Roman"/>
                <w:color w:val="000000"/>
                <w:sz w:val="21"/>
                <w:szCs w:val="21"/>
              </w:rPr>
            </w:pPr>
          </w:p>
        </w:tc>
      </w:tr>
    </w:tbl>
    <w:p w14:paraId="3E24BE8C">
      <w:pPr>
        <w:jc w:val="left"/>
        <w:rPr>
          <w:rFonts w:hint="eastAsia" w:ascii="黑体" w:hAnsi="黑体" w:eastAsia="黑体" w:cs="黑体"/>
          <w:sz w:val="28"/>
          <w:szCs w:val="28"/>
        </w:rPr>
        <w:sectPr>
          <w:pgSz w:w="16838" w:h="11906" w:orient="landscape"/>
          <w:pgMar w:top="1800" w:right="1440" w:bottom="1800" w:left="1440" w:header="851" w:footer="992" w:gutter="0"/>
          <w:cols w:space="425" w:num="1"/>
          <w:docGrid w:type="lines" w:linePitch="312" w:charSpace="0"/>
        </w:sectPr>
      </w:pPr>
    </w:p>
    <w:p w14:paraId="22AEE08B">
      <w:pPr>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四、待遇及福利</w:t>
      </w:r>
    </w:p>
    <w:p w14:paraId="29E90C9D">
      <w:pPr>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（一）薪酬待遇</w:t>
      </w:r>
    </w:p>
    <w:p w14:paraId="6C95ADE3">
      <w:pPr>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1.享有同类高校最优的薪酬待遇。</w:t>
      </w:r>
    </w:p>
    <w:p w14:paraId="453CC8E9">
      <w:pPr>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2.博士入校即可享受副高职称薪酬待遇，同时给予安家费、科研启动金。名校毕业或特别优秀者，可实行协议工资制。</w:t>
      </w:r>
    </w:p>
    <w:p w14:paraId="47F47EC4">
      <w:pPr>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3.计算机类、机电类、护理等专业给予专业补贴。</w:t>
      </w:r>
    </w:p>
    <w:p w14:paraId="09B0032B">
      <w:pPr>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（二）福利待遇</w:t>
      </w:r>
    </w:p>
    <w:p w14:paraId="4076338E">
      <w:pPr>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1.享受国家规定的</w:t>
      </w:r>
      <w:r>
        <w:rPr>
          <w:rFonts w:hint="eastAsia" w:ascii="仿宋" w:hAnsi="仿宋" w:eastAsia="仿宋" w:cs="仿宋"/>
          <w:sz w:val="32"/>
          <w:szCs w:val="32"/>
        </w:rPr>
        <w:t>“五险一金”</w:t>
      </w:r>
      <w:r>
        <w:rPr>
          <w:rFonts w:hint="default" w:ascii="Times New Roman" w:hAnsi="Times New Roman" w:eastAsia="仿宋" w:cs="Times New Roman"/>
          <w:sz w:val="32"/>
          <w:szCs w:val="32"/>
        </w:rPr>
        <w:t>；</w:t>
      </w:r>
    </w:p>
    <w:p w14:paraId="11A4AB80">
      <w:pPr>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2.享受双休、寒暑假及国家法定节假日等带薪休假。</w:t>
      </w:r>
    </w:p>
    <w:p w14:paraId="755409F7">
      <w:pPr>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3.学校设置教职工互助金、提供免费早、午餐等；</w:t>
      </w:r>
    </w:p>
    <w:p w14:paraId="340F38F9">
      <w:pPr>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4.享受节日福利、探亲假、健康体检等。</w:t>
      </w:r>
    </w:p>
    <w:p w14:paraId="47098631">
      <w:pPr>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5.按人才类别提供专属生活居住用房，不住房或校外租房可享受租房补贴。</w:t>
      </w:r>
    </w:p>
    <w:p w14:paraId="536DE88E">
      <w:pPr>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6.协助解决子女九年制义务教育阶段入学问题，对符合岗位任职资格的家属，可直接在校内安排工作或协助解决工作。</w:t>
      </w:r>
    </w:p>
    <w:p w14:paraId="3A7F78DC">
      <w:pPr>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（三）地方政府引才补贴</w:t>
      </w:r>
    </w:p>
    <w:p w14:paraId="474C71A1">
      <w:pPr>
        <w:spacing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学校招聘的高层次人才或博士，可享受地方政府相应的补贴。</w:t>
      </w:r>
    </w:p>
    <w:bookmarkEnd w:id="8"/>
    <w:p w14:paraId="5AB001EE">
      <w:pPr>
        <w:spacing w:line="60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五、报名及联系</w:t>
      </w:r>
    </w:p>
    <w:p w14:paraId="2D46FC80">
      <w:pPr>
        <w:spacing w:line="60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（一）报名</w:t>
      </w:r>
    </w:p>
    <w:p w14:paraId="175189B4">
      <w:pPr>
        <w:spacing w:line="60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1.报名时间：自信息发布之日起至2026年8月31日。</w:t>
      </w:r>
    </w:p>
    <w:p w14:paraId="2E1C71A5">
      <w:pPr>
        <w:spacing w:line="60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2.报名方式：应聘人员可直接将简历、证件影印版等相关材料的电子版发至</w:t>
      </w:r>
      <w:r>
        <w:rPr>
          <w:rFonts w:hint="default" w:ascii="Times New Roman" w:hAnsi="Times New Roman" w:eastAsia="仿宋" w:cs="Times New Roman"/>
          <w:b/>
          <w:bCs/>
          <w:sz w:val="32"/>
          <w:szCs w:val="32"/>
        </w:rPr>
        <w:t>重庆人文科技学院招聘邮箱（cqrwkjxy@vip.126.com）</w:t>
      </w:r>
      <w:r>
        <w:rPr>
          <w:rFonts w:hint="default" w:ascii="Times New Roman" w:hAnsi="Times New Roman" w:eastAsia="仿宋" w:cs="Times New Roman"/>
          <w:sz w:val="32"/>
          <w:szCs w:val="32"/>
        </w:rPr>
        <w:t>。邮件主题请注明：应聘岗位+本人姓名+最高学历+毕业院校+所学专业+职称。也可通过智联招聘、高校人才网进行简历投递。</w:t>
      </w:r>
    </w:p>
    <w:p w14:paraId="144083B6">
      <w:pPr>
        <w:spacing w:line="60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（二）材料要求</w:t>
      </w:r>
    </w:p>
    <w:p w14:paraId="0A099C83">
      <w:pPr>
        <w:spacing w:line="60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（1）个人简历；</w:t>
      </w:r>
    </w:p>
    <w:p w14:paraId="2DC5F454">
      <w:pPr>
        <w:spacing w:line="60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（2）提供国家承认的学历、学位证书；海外留学人员须提供经教育部留学服务中心出具的《国外学历学位认证书》；</w:t>
      </w:r>
    </w:p>
    <w:p w14:paraId="1E3B10D6">
      <w:pPr>
        <w:spacing w:line="60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（3）中共党员/中共预备党员须提供证明材料；</w:t>
      </w:r>
    </w:p>
    <w:p w14:paraId="5B019ECF">
      <w:pPr>
        <w:spacing w:line="60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（4）获得的各类奖励证书；</w:t>
      </w:r>
    </w:p>
    <w:p w14:paraId="68364676">
      <w:pPr>
        <w:spacing w:line="60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（5）各类职称或职（执）业资格证书。</w:t>
      </w:r>
    </w:p>
    <w:p w14:paraId="0539FFDA">
      <w:pPr>
        <w:spacing w:line="60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（三）咨询及联系</w:t>
      </w:r>
    </w:p>
    <w:p w14:paraId="1D18FFA7">
      <w:pPr>
        <w:spacing w:line="60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干部人事处咨询电话：023-42465251  18696578505（冯老师）</w:t>
      </w:r>
    </w:p>
    <w:p w14:paraId="631458A5">
      <w:pPr>
        <w:spacing w:line="60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干部人事处招聘邮箱：cqrwkjxy@vip.126.com</w:t>
      </w:r>
    </w:p>
    <w:p w14:paraId="1E99ADE0">
      <w:pPr>
        <w:spacing w:line="60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学校通讯地址：重庆市合川区草街街道学院街256号重庆人文科技学院干部人事处</w:t>
      </w:r>
    </w:p>
    <w:p w14:paraId="08B02E7D">
      <w:pPr>
        <w:spacing w:line="60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邮编：401524</w:t>
      </w:r>
    </w:p>
    <w:p w14:paraId="69F42928">
      <w:pPr>
        <w:spacing w:line="60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学校官网：https://www.cqrk.edu.cn/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3FC8C"/>
    <w:multiLevelType w:val="singleLevel"/>
    <w:tmpl w:val="EB43FC8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C0B8F"/>
    <w:rsid w:val="00040FB9"/>
    <w:rsid w:val="000433E5"/>
    <w:rsid w:val="00064BEC"/>
    <w:rsid w:val="000A257E"/>
    <w:rsid w:val="000B46BE"/>
    <w:rsid w:val="000B5238"/>
    <w:rsid w:val="000D4556"/>
    <w:rsid w:val="000D6985"/>
    <w:rsid w:val="000F6C32"/>
    <w:rsid w:val="0013349B"/>
    <w:rsid w:val="00133CBE"/>
    <w:rsid w:val="00141FA9"/>
    <w:rsid w:val="0014256D"/>
    <w:rsid w:val="00164255"/>
    <w:rsid w:val="001839ED"/>
    <w:rsid w:val="00187B1A"/>
    <w:rsid w:val="00193665"/>
    <w:rsid w:val="0019411F"/>
    <w:rsid w:val="001B0750"/>
    <w:rsid w:val="00210AD1"/>
    <w:rsid w:val="002125EB"/>
    <w:rsid w:val="00260C3E"/>
    <w:rsid w:val="00270402"/>
    <w:rsid w:val="0027083F"/>
    <w:rsid w:val="00291660"/>
    <w:rsid w:val="002A6632"/>
    <w:rsid w:val="002D1350"/>
    <w:rsid w:val="00301F23"/>
    <w:rsid w:val="00330AC9"/>
    <w:rsid w:val="00383ABF"/>
    <w:rsid w:val="003B38B5"/>
    <w:rsid w:val="003C3B84"/>
    <w:rsid w:val="00417312"/>
    <w:rsid w:val="0046031E"/>
    <w:rsid w:val="00497D3E"/>
    <w:rsid w:val="00552239"/>
    <w:rsid w:val="005950A7"/>
    <w:rsid w:val="00612AC5"/>
    <w:rsid w:val="00647C79"/>
    <w:rsid w:val="0066045C"/>
    <w:rsid w:val="00674BE3"/>
    <w:rsid w:val="006809C9"/>
    <w:rsid w:val="006D07F2"/>
    <w:rsid w:val="006D4789"/>
    <w:rsid w:val="00714DC8"/>
    <w:rsid w:val="00737E6F"/>
    <w:rsid w:val="00751A83"/>
    <w:rsid w:val="007543D4"/>
    <w:rsid w:val="00754EFA"/>
    <w:rsid w:val="00760583"/>
    <w:rsid w:val="0077026F"/>
    <w:rsid w:val="00791A2B"/>
    <w:rsid w:val="007D2C0C"/>
    <w:rsid w:val="007F4302"/>
    <w:rsid w:val="007F4616"/>
    <w:rsid w:val="0080097C"/>
    <w:rsid w:val="00811237"/>
    <w:rsid w:val="00895EF7"/>
    <w:rsid w:val="008A02C2"/>
    <w:rsid w:val="008C0B47"/>
    <w:rsid w:val="008E1728"/>
    <w:rsid w:val="00921B55"/>
    <w:rsid w:val="00952BF3"/>
    <w:rsid w:val="00975441"/>
    <w:rsid w:val="009B1775"/>
    <w:rsid w:val="009F031B"/>
    <w:rsid w:val="009F041F"/>
    <w:rsid w:val="00A33870"/>
    <w:rsid w:val="00A518D5"/>
    <w:rsid w:val="00AA56B8"/>
    <w:rsid w:val="00AC6CC8"/>
    <w:rsid w:val="00AE6247"/>
    <w:rsid w:val="00AF6BB0"/>
    <w:rsid w:val="00B14C1D"/>
    <w:rsid w:val="00B335C5"/>
    <w:rsid w:val="00B47FA8"/>
    <w:rsid w:val="00B920D4"/>
    <w:rsid w:val="00BA39EC"/>
    <w:rsid w:val="00BC7606"/>
    <w:rsid w:val="00C041A4"/>
    <w:rsid w:val="00C146CA"/>
    <w:rsid w:val="00C3203D"/>
    <w:rsid w:val="00C3509B"/>
    <w:rsid w:val="00CA3C35"/>
    <w:rsid w:val="00CB4236"/>
    <w:rsid w:val="00CC022D"/>
    <w:rsid w:val="00CC1D05"/>
    <w:rsid w:val="00CE6BD6"/>
    <w:rsid w:val="00D05BE5"/>
    <w:rsid w:val="00D444A8"/>
    <w:rsid w:val="00D5219E"/>
    <w:rsid w:val="00D55295"/>
    <w:rsid w:val="00D70DE7"/>
    <w:rsid w:val="00D82546"/>
    <w:rsid w:val="00D83CC2"/>
    <w:rsid w:val="00D90424"/>
    <w:rsid w:val="00DE5D11"/>
    <w:rsid w:val="00E35859"/>
    <w:rsid w:val="00E77037"/>
    <w:rsid w:val="00E84632"/>
    <w:rsid w:val="00EB0C50"/>
    <w:rsid w:val="00EC47AE"/>
    <w:rsid w:val="00EE2634"/>
    <w:rsid w:val="00EF22E0"/>
    <w:rsid w:val="00EF3317"/>
    <w:rsid w:val="00F61B1E"/>
    <w:rsid w:val="00F66A55"/>
    <w:rsid w:val="00F80766"/>
    <w:rsid w:val="00F878F9"/>
    <w:rsid w:val="00F935D1"/>
    <w:rsid w:val="00FA437B"/>
    <w:rsid w:val="00FA74B3"/>
    <w:rsid w:val="00FB48EF"/>
    <w:rsid w:val="07C53888"/>
    <w:rsid w:val="0E852955"/>
    <w:rsid w:val="114D4E01"/>
    <w:rsid w:val="12A22B4D"/>
    <w:rsid w:val="185B5474"/>
    <w:rsid w:val="1CA94A00"/>
    <w:rsid w:val="20974060"/>
    <w:rsid w:val="212E3725"/>
    <w:rsid w:val="23D36E69"/>
    <w:rsid w:val="23F41700"/>
    <w:rsid w:val="25935964"/>
    <w:rsid w:val="29F448FC"/>
    <w:rsid w:val="2CF07C47"/>
    <w:rsid w:val="37872B55"/>
    <w:rsid w:val="3BA40D5C"/>
    <w:rsid w:val="3E1146E9"/>
    <w:rsid w:val="45DF1567"/>
    <w:rsid w:val="49CB37F1"/>
    <w:rsid w:val="4BC11DD5"/>
    <w:rsid w:val="4E375A60"/>
    <w:rsid w:val="52DB0F0D"/>
    <w:rsid w:val="53AC0B8F"/>
    <w:rsid w:val="54CB0CB0"/>
    <w:rsid w:val="55530133"/>
    <w:rsid w:val="57CA72CD"/>
    <w:rsid w:val="5F8F6DC2"/>
    <w:rsid w:val="60C910CC"/>
    <w:rsid w:val="6833533E"/>
    <w:rsid w:val="6F5434BA"/>
    <w:rsid w:val="6F835CF0"/>
    <w:rsid w:val="70D3435D"/>
    <w:rsid w:val="71014517"/>
    <w:rsid w:val="79682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0">
    <w:name w:val="修订2"/>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4251</Words>
  <Characters>4689</Characters>
  <Lines>160</Lines>
  <Paragraphs>175</Paragraphs>
  <TotalTime>0</TotalTime>
  <ScaleCrop>false</ScaleCrop>
  <LinksUpToDate>false</LinksUpToDate>
  <CharactersWithSpaces>4695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2025-09-15T01:37:00Z</dcterms:created>
  <dc:creator>CRK</dc:creator>
  <cp:lastModifiedBy>Cyeoq7</cp:lastModifiedBy>
  <dcterms:modified xsi:type="dcterms:W3CDTF">2025-10-17T00:51:35Z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800A3EE1F1C5412A95537440D36FCB60_13</vt:lpwstr>
  </property>
  <property fmtid="{D5CDD505-2E9C-101B-9397-08002B2CF9AE}" pid="4" name="KSOTemplateDocerSaveRecord">
    <vt:lpwstr>eyJoZGlkIjoiNTI0NzcyNTFmMzE3MzQxNGQzYzBiNDRjMjA4NGJjNDMiLCJ1c2VySWQiOiIxMTQ1ODg1NjcwIn0=</vt:lpwstr>
  </property>
</Properties>
</file>