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30F75">
      <w:pPr>
        <w:jc w:val="left"/>
        <w:rPr>
          <w:rFonts w:ascii="黑体" w:hAnsi="黑体" w:eastAsia="黑体"/>
          <w:b/>
          <w:sz w:val="32"/>
          <w:szCs w:val="32"/>
        </w:rPr>
      </w:pPr>
      <w:bookmarkStart w:id="0" w:name="OLE_LINK4"/>
      <w:bookmarkStart w:id="1" w:name="OLE_LINK1"/>
      <w:bookmarkStart w:id="2" w:name="OLE_LINK2"/>
      <w:bookmarkStart w:id="3" w:name="OLE_LINK3"/>
    </w:p>
    <w:p w14:paraId="2028BBE3">
      <w:pPr>
        <w:jc w:val="left"/>
        <w:rPr>
          <w:rFonts w:ascii="黑体" w:hAnsi="黑体" w:eastAsia="黑体"/>
          <w:b/>
          <w:sz w:val="32"/>
          <w:szCs w:val="32"/>
        </w:rPr>
      </w:pPr>
    </w:p>
    <w:p w14:paraId="582BD78E">
      <w:pPr>
        <w:rPr>
          <w:rFonts w:eastAsia="仿宋_GB2312"/>
          <w:b/>
          <w:sz w:val="44"/>
          <w:szCs w:val="44"/>
        </w:rPr>
      </w:pPr>
      <w:r>
        <w:rPr>
          <w:rFonts w:eastAsia="仿宋_GB2312"/>
          <w:b/>
          <w:sz w:val="44"/>
          <w:szCs w:val="44"/>
        </w:rPr>
        <w:pict>
          <v:shape id="_x0000_s1027" o:spid="_x0000_s1027" o:spt="136" type="#_x0000_t136" style="position:absolute;left:0pt;margin-top:-14.8pt;height:51pt;width:442.2pt;mso-position-horizontal:center;z-index:251660288;mso-width-relative:page;mso-height-relative:page;" fillcolor="#FF0000" filled="t" stroked="t" coordsize="21600,21600">
            <v:path/>
            <v:fill on="t" focussize="0,0"/>
            <v:stroke color="#FF0000"/>
            <v:imagedata o:title=""/>
            <o:lock v:ext="edit"/>
            <v:textpath on="t" fitshape="t" fitpath="t" trim="t" xscale="f" string="重庆人文科技学院干部人事处" style="font-family:方正小标宋_GBK;font-size:36pt;font-weight:bold;v-same-letter-heights:t;v-text-align:center;v-text-spacing:78650f;"/>
          </v:shape>
        </w:pict>
      </w:r>
    </w:p>
    <w:p w14:paraId="1D85CACA">
      <w:pPr>
        <w:rPr>
          <w:rFonts w:eastAsia="仿宋_GB2312"/>
          <w:b/>
          <w:sz w:val="44"/>
          <w:szCs w:val="44"/>
        </w:rPr>
      </w:pPr>
      <w:r>
        <w:rPr>
          <w:rFonts w:eastAsia="仿宋_GB2312"/>
          <w:b/>
          <w:sz w:val="44"/>
          <w:szCs w:val="44"/>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393700</wp:posOffset>
                </wp:positionV>
                <wp:extent cx="6120130" cy="0"/>
                <wp:effectExtent l="0" t="0" r="0" b="0"/>
                <wp:wrapNone/>
                <wp:docPr id="1" name="直线 5"/>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直线 5" o:spid="_x0000_s1026" o:spt="20" style="position:absolute;left:0pt;margin-left:-18.45pt;margin-top:31pt;height:0pt;width:481.9pt;z-index:251659264;mso-width-relative:page;mso-height-relative:page;" filled="f" stroked="t" coordsize="21600,21600" o:gfxdata="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15jhdYAAAAJAQAADwAA&#10;AAAAAAABACAAAAAiAAAAZHJzL2Rvd25yZXYueG1sUEsBAhQAFAAAAAgAh07iQIndCTDfAQAA0AMA&#10;AA4AAAAAAAAAAQAgAAAAJQEAAGRycy9lMm9Eb2MueG1sUEsFBgAAAAAGAAYAWQEAAHYFAAAAAA==&#10;">
                <v:fill on="f" focussize="0,0"/>
                <v:stroke weight="1pt" color="#FF0000" joinstyle="round"/>
                <v:imagedata o:title=""/>
                <o:lock v:ext="edit" aspectratio="f"/>
              </v:line>
            </w:pict>
          </mc:Fallback>
        </mc:AlternateContent>
      </w:r>
      <w:r>
        <w:rPr>
          <w:rFonts w:eastAsia="仿宋_GB2312"/>
          <w:b/>
          <w:sz w:val="44"/>
          <w:szCs w:val="44"/>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349250</wp:posOffset>
                </wp:positionV>
                <wp:extent cx="6120130" cy="0"/>
                <wp:effectExtent l="0" t="15875" r="13970" b="22225"/>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直线 4" o:spid="_x0000_s1026" o:spt="20" style="position:absolute;left:0pt;margin-left:-18.45pt;margin-top:27.5pt;height:0pt;width:481.9pt;z-index:251660288;mso-width-relative:page;mso-height-relative:page;" filled="f" stroked="t" coordsize="21600,21600" o:gfxdata="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AQJdzYAAAACQEA&#10;AA8AAAAAAAAAAQAgAAAAIgAAAGRycy9kb3ducmV2LnhtbFBLAQIUABQAAAAIAIdO4kDaK4aj4QEA&#10;ANADAAAOAAAAAAAAAAEAIAAAACcBAABkcnMvZTJvRG9jLnhtbFBLBQYAAAAABgAGAFkBAAB6BQAA&#10;AAA=&#10;">
                <v:fill on="f" focussize="0,0"/>
                <v:stroke weight="2.5pt" color="#FF0000" joinstyle="round"/>
                <v:imagedata o:title=""/>
                <o:lock v:ext="edit" aspectratio="f"/>
              </v:line>
            </w:pict>
          </mc:Fallback>
        </mc:AlternateContent>
      </w:r>
    </w:p>
    <w:p w14:paraId="00994824">
      <w:pPr>
        <w:tabs>
          <w:tab w:val="left" w:pos="7560"/>
        </w:tabs>
        <w:spacing w:line="600" w:lineRule="exact"/>
        <w:ind w:left="1430" w:leftChars="300" w:hanging="800" w:hangingChars="250"/>
        <w:rPr>
          <w:rFonts w:ascii="仿宋_GB2312" w:hAnsi="宋体-18030" w:eastAsia="仿宋_GB2312" w:cs="宋体-18030"/>
          <w:color w:val="FF0000"/>
          <w:sz w:val="32"/>
          <w:szCs w:val="32"/>
        </w:rPr>
      </w:pPr>
    </w:p>
    <w:bookmarkEnd w:id="0"/>
    <w:bookmarkEnd w:id="1"/>
    <w:bookmarkEnd w:id="2"/>
    <w:bookmarkEnd w:id="3"/>
    <w:p w14:paraId="41F01DF4">
      <w:pPr>
        <w:adjustRightInd w:val="0"/>
        <w:snapToGrid w:val="0"/>
        <w:spacing w:line="600" w:lineRule="exact"/>
        <w:jc w:val="center"/>
        <w:rPr>
          <w:rFonts w:ascii="宋体" w:hAnsi="宋体"/>
          <w:b/>
          <w:sz w:val="44"/>
          <w:szCs w:val="44"/>
        </w:rPr>
      </w:pPr>
      <w:r>
        <w:rPr>
          <w:rFonts w:ascii="宋体" w:hAnsi="宋体"/>
          <w:b/>
          <w:sz w:val="44"/>
          <w:szCs w:val="44"/>
        </w:rPr>
        <w:t>重庆人文科技学院</w:t>
      </w:r>
    </w:p>
    <w:p w14:paraId="1136DCA0">
      <w:pPr>
        <w:adjustRightInd w:val="0"/>
        <w:snapToGrid w:val="0"/>
        <w:spacing w:line="600" w:lineRule="exact"/>
        <w:jc w:val="center"/>
        <w:rPr>
          <w:color w:val="000000"/>
          <w:sz w:val="36"/>
          <w:szCs w:val="36"/>
        </w:rPr>
      </w:pPr>
      <w:r>
        <w:rPr>
          <w:rFonts w:hint="eastAsia" w:ascii="宋体" w:hAnsi="宋体"/>
          <w:b/>
          <w:sz w:val="44"/>
          <w:szCs w:val="44"/>
        </w:rPr>
        <w:t>202</w:t>
      </w:r>
      <w:r>
        <w:rPr>
          <w:rFonts w:hint="eastAsia" w:ascii="宋体" w:hAnsi="宋体"/>
          <w:b/>
          <w:sz w:val="44"/>
          <w:szCs w:val="44"/>
          <w:lang w:val="en-US" w:eastAsia="zh-CN"/>
        </w:rPr>
        <w:t>4</w:t>
      </w:r>
      <w:r>
        <w:rPr>
          <w:rFonts w:hint="eastAsia" w:ascii="宋体" w:hAnsi="宋体"/>
          <w:b/>
          <w:sz w:val="44"/>
          <w:szCs w:val="44"/>
        </w:rPr>
        <w:t>-202</w:t>
      </w:r>
      <w:r>
        <w:rPr>
          <w:rFonts w:hint="eastAsia" w:ascii="宋体" w:hAnsi="宋体"/>
          <w:b/>
          <w:sz w:val="44"/>
          <w:szCs w:val="44"/>
          <w:lang w:val="en-US" w:eastAsia="zh-CN"/>
        </w:rPr>
        <w:t>5</w:t>
      </w:r>
      <w:r>
        <w:rPr>
          <w:rFonts w:hint="eastAsia" w:ascii="宋体" w:hAnsi="宋体"/>
          <w:b/>
          <w:sz w:val="44"/>
          <w:szCs w:val="44"/>
        </w:rPr>
        <w:t>学年</w:t>
      </w:r>
      <w:r>
        <w:rPr>
          <w:rFonts w:hint="eastAsia" w:ascii="宋体" w:hAnsi="宋体"/>
          <w:b/>
          <w:sz w:val="44"/>
          <w:szCs w:val="44"/>
          <w:lang w:val="en-US" w:eastAsia="zh-CN"/>
        </w:rPr>
        <w:t>秋</w:t>
      </w:r>
      <w:r>
        <w:rPr>
          <w:rFonts w:hint="eastAsia" w:ascii="宋体" w:hAnsi="宋体"/>
          <w:b/>
          <w:sz w:val="44"/>
          <w:szCs w:val="44"/>
        </w:rPr>
        <w:t>季招聘</w:t>
      </w:r>
      <w:r>
        <w:rPr>
          <w:rFonts w:ascii="宋体" w:hAnsi="宋体"/>
          <w:b/>
          <w:sz w:val="44"/>
          <w:szCs w:val="44"/>
        </w:rPr>
        <w:t>简章</w:t>
      </w:r>
    </w:p>
    <w:p w14:paraId="3170BB13">
      <w:pPr>
        <w:spacing w:line="580" w:lineRule="exact"/>
        <w:ind w:firstLine="643" w:firstLineChars="200"/>
        <w:rPr>
          <w:rFonts w:ascii="黑体" w:hAnsi="宋体" w:eastAsia="黑体"/>
          <w:b/>
          <w:sz w:val="32"/>
          <w:szCs w:val="32"/>
        </w:rPr>
      </w:pPr>
      <w:r>
        <w:rPr>
          <w:rFonts w:hint="eastAsia" w:ascii="黑体" w:hAnsi="宋体" w:eastAsia="黑体"/>
          <w:b/>
          <w:sz w:val="32"/>
          <w:szCs w:val="32"/>
        </w:rPr>
        <w:t>一、单位简介</w:t>
      </w:r>
    </w:p>
    <w:p w14:paraId="121B8E7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重庆人文科技学院源于2000年创办的西南师范大学行知育才学院，2013年经教育部批准转设为由重庆市教委主管的普通本科高校。学校是全国应用技术型大学战略试点研究高校，重庆市硕士专业学位研究生教育培育试点单位。</w:t>
      </w:r>
    </w:p>
    <w:p w14:paraId="2D43769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学校位于伟大的人民教育家陶行知先生抗战时期重庆办学之地——重庆市合川区草街街道，学校面向全国22个省（自治区、直辖市）招生，现有全日制在校学生20000余人。</w:t>
      </w:r>
    </w:p>
    <w:p w14:paraId="6EACF3D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办学24年来，学校始终把做有社会责任的高水平民办本科高校作为办学的第一要旨，认真践行陶行知教育思想，着力打造学科专业优势突出、办学特色鲜明、人才培养水平高、技术研发能力强的全国一流应用型民办大学。</w:t>
      </w:r>
    </w:p>
    <w:p w14:paraId="105CC31A">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学校现有13个二级学院，45个本科专业，涵盖文学、法学、管理学、经济学、艺术学、教育学、理学、工学和农学9大学科门类。学校教学资源丰富，现有建制实验（训）中心22个，其中实验教学示范中心3个，各类实验（实训）分室146个，校外实践教学基地259个，设有重庆市欧美同学会海归博士工作站。馆藏纸质图书248万余册，电子图书150万册，中外文献数据库39个。学校现有国家级一流本科课程2门、重庆市高等学校市级重点学科1个、重点培育学科1个、重庆市一流专业3个、重庆市特色专业4个、重庆市高校课程思政示范建设课程9门、重庆市精品在线开放课程、一流课程41门。</w:t>
      </w:r>
    </w:p>
    <w:p w14:paraId="2B7451E8">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学校现有市级科研平台2个、市级教育科研实验基地2个、市级科普基地1个、合川区技术创新中心3个、合川区人文社科研究基地3个、区级科普基地3个，校级重点实验室（研究基地）2个；先后承担国家艺术基金项目2项，省部级科研170项、教育教学改革研究171项。</w:t>
      </w:r>
    </w:p>
    <w:p w14:paraId="44B0151D">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落实立德树人根本任务，践行陶行知教育思想的人才培养模式改革实践，学校开设有行知创新实验班。近三年，学校师生在全国普通高等学校音乐教育专业教师基本功展示、全国大学生艺术展演活动、全国大学生广告艺术大赛、“挑战杯”中国大学生创业计划竞赛、计算机设计大赛、蓝桥杯全国软件和信息技术人才大赛等全国性大赛中获奖达300余人次，在全国大学生物流仿真设计大赛西南赛区、全国大学生工程训练综合能力竞赛、大学生数学建模竞赛重庆赛区等区域性比赛中获得市级以上奖项超过1700余人次。</w:t>
      </w:r>
    </w:p>
    <w:p w14:paraId="4E73C21C">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学校自编自导自演的原创话剧《毕业季》，作为重庆市唯一入围中国第四届校园戏剧节的作品，荣获“中国戏剧奖·校园戏剧奖”中的“优秀剧目奖”。学校代表重庆市在第十、第十一届全国少数民族传统体育运动会上获得3枚金牌。学校荣获“全国民族团结进步创建示范单位”“全国先进社会组织”“中国民办高等教育优秀院校”“中国民办教育百强”“全国生态文明教育特色学校”“全国红十字模范单位”“教育部思政司‘一站式’学生社区综合管理模式建设自主试点高校”“重庆市第二届教育综合改革试点成果三等奖”“重庆市民族团结进步模范集体”“重庆市教育系统创先争优先进基层党组织”“重庆市民办教育党建学习基地”“重庆市首批民办高校‘三全育人’综合改革试点高校”“重庆市绿色学校建设示范学校”等荣誉称号。</w:t>
      </w:r>
    </w:p>
    <w:p w14:paraId="633FB4D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建校以来，学校为国家经济建设和社会发展输送了八万多名优秀人才，近两千人被浙江大学、复旦大学、北京师范大学、吉林大学、四川大学、重庆大学、西南大学、中国传媒大学、澳大利亚莫纳什大学、美国明尼苏达大学、英国朴茨茅斯大学等国内外著名高校录取为硕士研究生，2024届毕业学生中有250名被录取为硕士研究生。</w:t>
      </w:r>
    </w:p>
    <w:p w14:paraId="5230D92E">
      <w:pPr>
        <w:spacing w:line="580" w:lineRule="exact"/>
        <w:ind w:firstLine="640" w:firstLineChars="200"/>
        <w:rPr>
          <w:rFonts w:ascii="仿宋_GB2312" w:eastAsia="仿宋_GB2312"/>
          <w:sz w:val="32"/>
          <w:szCs w:val="32"/>
        </w:rPr>
      </w:pPr>
      <w:r>
        <w:rPr>
          <w:rFonts w:hint="eastAsia" w:ascii="仿宋_GB2312" w:eastAsia="仿宋_GB2312"/>
          <w:sz w:val="32"/>
          <w:szCs w:val="32"/>
        </w:rPr>
        <w:t>面向未来，学校坚持以习近平新时代中国特色社会主义思想为指导，坚定社会主义办学方向，全面落实立德树人根本任务，秉承“知行合一，服务社会”的办学宗旨和“厚德笃行，求真创造”的校训，大力弘扬“捧着一颗心来，不带半根草去”的大学精神，深入实施“以人为本，质量立校，特色兴校，人才强校”的发展战略，努力建设成为一所优质特色的全国一流应用型民办大学！</w:t>
      </w:r>
    </w:p>
    <w:p w14:paraId="562217F5">
      <w:pPr>
        <w:spacing w:line="580" w:lineRule="exact"/>
        <w:ind w:firstLine="643" w:firstLineChars="200"/>
        <w:rPr>
          <w:rFonts w:ascii="黑体" w:hAnsi="宋体" w:eastAsia="黑体"/>
          <w:b/>
          <w:sz w:val="32"/>
          <w:szCs w:val="32"/>
        </w:rPr>
      </w:pPr>
      <w:r>
        <w:rPr>
          <w:rFonts w:hint="eastAsia" w:ascii="黑体" w:hAnsi="宋体" w:eastAsia="黑体"/>
          <w:b/>
          <w:sz w:val="32"/>
          <w:szCs w:val="32"/>
        </w:rPr>
        <w:t>二、招聘岗位及人数</w:t>
      </w:r>
    </w:p>
    <w:p w14:paraId="2AB03301">
      <w:pPr>
        <w:ind w:firstLine="570"/>
        <w:rPr>
          <w:rFonts w:ascii="仿宋_GB2312" w:hAnsi="宋体" w:eastAsia="仿宋_GB2312"/>
          <w:sz w:val="32"/>
          <w:szCs w:val="32"/>
        </w:rPr>
      </w:pPr>
      <w:r>
        <w:rPr>
          <w:rFonts w:hint="eastAsia" w:ascii="仿宋_GB2312" w:hAnsi="宋体" w:eastAsia="仿宋_GB2312"/>
          <w:sz w:val="32"/>
          <w:szCs w:val="32"/>
        </w:rPr>
        <w:t>为进一步推动学校各项工作稳步发展并提供强有力的人才支持，拟面向202</w:t>
      </w:r>
      <w:r>
        <w:rPr>
          <w:rFonts w:hint="eastAsia" w:ascii="仿宋_GB2312" w:hAnsi="宋体" w:eastAsia="仿宋_GB2312"/>
          <w:sz w:val="32"/>
          <w:szCs w:val="32"/>
          <w:lang w:val="en-US" w:eastAsia="zh-CN"/>
        </w:rPr>
        <w:t>5应届</w:t>
      </w:r>
      <w:r>
        <w:rPr>
          <w:rFonts w:hint="eastAsia" w:ascii="仿宋_GB2312" w:hAnsi="宋体" w:eastAsia="仿宋_GB2312"/>
          <w:sz w:val="32"/>
          <w:szCs w:val="32"/>
        </w:rPr>
        <w:t>毕业生及</w:t>
      </w:r>
      <w:r>
        <w:rPr>
          <w:rFonts w:hint="eastAsia" w:ascii="仿宋_GB2312" w:hAnsi="宋体" w:eastAsia="仿宋_GB2312"/>
          <w:sz w:val="32"/>
          <w:szCs w:val="32"/>
          <w:lang w:eastAsia="zh-CN"/>
        </w:rPr>
        <w:t>往</w:t>
      </w:r>
      <w:r>
        <w:rPr>
          <w:rFonts w:hint="eastAsia" w:ascii="仿宋_GB2312" w:hAnsi="宋体" w:eastAsia="仿宋_GB2312"/>
          <w:sz w:val="32"/>
          <w:szCs w:val="32"/>
        </w:rPr>
        <w:t>届毕业生公开招聘</w:t>
      </w:r>
      <w:r>
        <w:rPr>
          <w:rFonts w:hint="eastAsia" w:ascii="仿宋_GB2312" w:hAnsi="宋体" w:eastAsia="仿宋_GB2312"/>
          <w:sz w:val="32"/>
          <w:szCs w:val="32"/>
          <w:lang w:eastAsia="zh-CN"/>
        </w:rPr>
        <w:t>教师</w:t>
      </w:r>
      <w:r>
        <w:rPr>
          <w:rFonts w:hint="eastAsia" w:ascii="仿宋_GB2312" w:hAnsi="宋体" w:eastAsia="仿宋_GB2312"/>
          <w:sz w:val="32"/>
          <w:szCs w:val="32"/>
          <w:lang w:val="en-US" w:eastAsia="zh-CN"/>
        </w:rPr>
        <w:t>130</w:t>
      </w:r>
      <w:r>
        <w:rPr>
          <w:rFonts w:hint="eastAsia" w:ascii="仿宋_GB2312" w:hAnsi="宋体" w:eastAsia="仿宋_GB2312"/>
          <w:sz w:val="32"/>
          <w:szCs w:val="32"/>
        </w:rPr>
        <w:t>人。具体岗位及条件详见《</w:t>
      </w:r>
      <w:r>
        <w:rPr>
          <w:rFonts w:ascii="仿宋_GB2312" w:hAnsi="宋体" w:eastAsia="仿宋_GB2312"/>
          <w:sz w:val="32"/>
          <w:szCs w:val="32"/>
        </w:rPr>
        <w:t>重庆人文科技学院</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学年</w:t>
      </w:r>
      <w:r>
        <w:rPr>
          <w:rFonts w:hint="eastAsia" w:ascii="仿宋_GB2312" w:hAnsi="宋体" w:eastAsia="仿宋_GB2312"/>
          <w:sz w:val="32"/>
          <w:szCs w:val="32"/>
          <w:lang w:val="en-US" w:eastAsia="zh-CN"/>
        </w:rPr>
        <w:t>秋季</w:t>
      </w:r>
      <w:r>
        <w:rPr>
          <w:rFonts w:hint="eastAsia" w:ascii="仿宋_GB2312" w:hAnsi="宋体" w:eastAsia="仿宋_GB2312"/>
          <w:sz w:val="32"/>
          <w:szCs w:val="32"/>
        </w:rPr>
        <w:t>教师招聘计划》（附件1）。</w:t>
      </w:r>
    </w:p>
    <w:p w14:paraId="505BED25">
      <w:pPr>
        <w:spacing w:line="580" w:lineRule="exact"/>
        <w:ind w:firstLine="643" w:firstLineChars="200"/>
        <w:rPr>
          <w:rFonts w:ascii="黑体" w:hAnsi="宋体" w:eastAsia="黑体"/>
          <w:b/>
          <w:sz w:val="32"/>
          <w:szCs w:val="32"/>
        </w:rPr>
      </w:pPr>
      <w:r>
        <w:rPr>
          <w:rFonts w:hint="eastAsia" w:ascii="黑体" w:hAnsi="宋体" w:eastAsia="黑体"/>
          <w:b/>
          <w:sz w:val="32"/>
          <w:szCs w:val="32"/>
        </w:rPr>
        <w:t>三、招聘条件</w:t>
      </w:r>
    </w:p>
    <w:p w14:paraId="72934A86">
      <w:pPr>
        <w:ind w:firstLine="480" w:firstLineChars="150"/>
        <w:rPr>
          <w:rFonts w:ascii="仿宋_GB2312" w:hAnsi="宋体" w:eastAsia="仿宋_GB2312"/>
          <w:sz w:val="32"/>
          <w:szCs w:val="32"/>
        </w:rPr>
      </w:pPr>
      <w:r>
        <w:rPr>
          <w:rFonts w:hint="eastAsia" w:ascii="仿宋_GB2312" w:hAnsi="宋体" w:eastAsia="仿宋_GB2312"/>
          <w:sz w:val="32"/>
          <w:szCs w:val="32"/>
        </w:rPr>
        <w:t>（一）基本条件：</w:t>
      </w:r>
    </w:p>
    <w:p w14:paraId="3A142E4F">
      <w:pPr>
        <w:rPr>
          <w:rFonts w:ascii="仿宋_GB2312" w:hAnsi="宋体" w:eastAsia="仿宋_GB2312"/>
          <w:sz w:val="32"/>
          <w:szCs w:val="32"/>
        </w:rPr>
      </w:pPr>
      <w:r>
        <w:rPr>
          <w:rFonts w:hint="eastAsia" w:ascii="仿宋_GB2312" w:hAnsi="宋体" w:eastAsia="仿宋_GB2312"/>
          <w:sz w:val="32"/>
          <w:szCs w:val="32"/>
        </w:rPr>
        <w:t xml:space="preserve">    1.具有中华人民共和国国籍；</w:t>
      </w:r>
    </w:p>
    <w:p w14:paraId="6B2EE523">
      <w:pPr>
        <w:rPr>
          <w:rFonts w:ascii="仿宋_GB2312" w:hAnsi="宋体" w:eastAsia="仿宋_GB2312"/>
          <w:sz w:val="32"/>
          <w:szCs w:val="32"/>
        </w:rPr>
      </w:pPr>
      <w:r>
        <w:rPr>
          <w:rFonts w:hint="eastAsia" w:ascii="仿宋_GB2312" w:hAnsi="宋体" w:eastAsia="仿宋_GB2312"/>
          <w:sz w:val="32"/>
          <w:szCs w:val="32"/>
        </w:rPr>
        <w:t xml:space="preserve">    2.遵守宪法和法律、法规等；</w:t>
      </w:r>
    </w:p>
    <w:p w14:paraId="1F0EB6EB">
      <w:pPr>
        <w:rPr>
          <w:rFonts w:ascii="仿宋_GB2312" w:hAnsi="宋体" w:eastAsia="仿宋_GB2312"/>
          <w:sz w:val="32"/>
          <w:szCs w:val="32"/>
        </w:rPr>
      </w:pPr>
      <w:r>
        <w:rPr>
          <w:rFonts w:hint="eastAsia" w:ascii="仿宋_GB2312" w:hAnsi="宋体" w:eastAsia="仿宋_GB2312"/>
          <w:sz w:val="32"/>
          <w:szCs w:val="32"/>
        </w:rPr>
        <w:t xml:space="preserve">    3.身体健康；</w:t>
      </w:r>
    </w:p>
    <w:p w14:paraId="6554CBBC">
      <w:pPr>
        <w:rPr>
          <w:rFonts w:ascii="仿宋_GB2312" w:hAnsi="宋体" w:eastAsia="仿宋_GB2312"/>
          <w:sz w:val="32"/>
          <w:szCs w:val="32"/>
        </w:rPr>
      </w:pPr>
      <w:r>
        <w:rPr>
          <w:rFonts w:hint="eastAsia" w:ascii="仿宋_GB2312" w:hAnsi="宋体" w:eastAsia="仿宋_GB2312"/>
          <w:sz w:val="32"/>
          <w:szCs w:val="32"/>
        </w:rPr>
        <w:t xml:space="preserve">    4.具有良好的品行和职业道德,热爱高等教育事业。</w:t>
      </w:r>
    </w:p>
    <w:p w14:paraId="5821A922">
      <w:pPr>
        <w:rPr>
          <w:rFonts w:ascii="仿宋_GB2312" w:hAnsi="宋体" w:eastAsia="仿宋_GB2312"/>
          <w:sz w:val="32"/>
          <w:szCs w:val="32"/>
        </w:rPr>
      </w:pPr>
      <w:r>
        <w:rPr>
          <w:rFonts w:hint="eastAsia" w:ascii="仿宋_GB2312" w:hAnsi="宋体" w:eastAsia="仿宋_GB2312"/>
          <w:sz w:val="32"/>
          <w:szCs w:val="32"/>
        </w:rPr>
        <w:t xml:space="preserve">   （二）岗位条件</w:t>
      </w:r>
    </w:p>
    <w:p w14:paraId="71D6D74E">
      <w:pPr>
        <w:ind w:firstLine="640" w:firstLineChars="200"/>
        <w:rPr>
          <w:rFonts w:ascii="仿宋_GB2312" w:hAnsi="宋体" w:eastAsia="仿宋_GB2312"/>
          <w:sz w:val="32"/>
          <w:szCs w:val="32"/>
        </w:rPr>
      </w:pPr>
      <w:r>
        <w:rPr>
          <w:rFonts w:hint="eastAsia" w:ascii="仿宋_GB2312" w:hAnsi="宋体" w:eastAsia="仿宋_GB2312"/>
          <w:sz w:val="32"/>
          <w:szCs w:val="32"/>
        </w:rPr>
        <w:t>详见《</w:t>
      </w:r>
      <w:r>
        <w:rPr>
          <w:rFonts w:ascii="仿宋_GB2312" w:hAnsi="宋体" w:eastAsia="仿宋_GB2312"/>
          <w:sz w:val="32"/>
          <w:szCs w:val="32"/>
        </w:rPr>
        <w:t>重庆人文科技学院</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学年</w:t>
      </w:r>
      <w:r>
        <w:rPr>
          <w:rFonts w:hint="eastAsia" w:ascii="仿宋_GB2312" w:hAnsi="宋体" w:eastAsia="仿宋_GB2312"/>
          <w:sz w:val="32"/>
          <w:szCs w:val="32"/>
          <w:lang w:val="en-US" w:eastAsia="zh-CN"/>
        </w:rPr>
        <w:t>秋季</w:t>
      </w:r>
      <w:r>
        <w:rPr>
          <w:rFonts w:hint="eastAsia" w:ascii="仿宋_GB2312" w:hAnsi="宋体" w:eastAsia="仿宋_GB2312"/>
          <w:sz w:val="32"/>
          <w:szCs w:val="32"/>
        </w:rPr>
        <w:t>教师招聘计划》（附件1）。</w:t>
      </w:r>
    </w:p>
    <w:p w14:paraId="525F4A52">
      <w:pPr>
        <w:jc w:val="left"/>
        <w:rPr>
          <w:rFonts w:ascii="仿宋_GB2312" w:hAnsi="宋体" w:eastAsia="仿宋_GB2312"/>
          <w:sz w:val="32"/>
          <w:szCs w:val="32"/>
        </w:rPr>
      </w:pPr>
      <w:r>
        <w:rPr>
          <w:rFonts w:hint="eastAsia" w:ascii="仿宋_GB2312" w:hAnsi="宋体" w:eastAsia="仿宋_GB2312"/>
          <w:sz w:val="32"/>
          <w:szCs w:val="32"/>
        </w:rPr>
        <w:t xml:space="preserve">   （三）曾受过刑事处罚和曾被开除公职的人员，在公务员招考和事业单位公开招聘中被认定有严重违纪违规行为且不得报考的人员，现役军人，以及法律规定不得聘用的其他情形的人员不得应聘。</w:t>
      </w:r>
    </w:p>
    <w:p w14:paraId="12016496">
      <w:pPr>
        <w:spacing w:line="580" w:lineRule="exact"/>
        <w:ind w:firstLine="643" w:firstLineChars="200"/>
        <w:rPr>
          <w:rFonts w:ascii="黑体" w:hAnsi="宋体" w:eastAsia="黑体"/>
          <w:b/>
          <w:sz w:val="32"/>
          <w:szCs w:val="32"/>
        </w:rPr>
      </w:pPr>
      <w:r>
        <w:rPr>
          <w:rFonts w:hint="eastAsia" w:ascii="黑体" w:hAnsi="宋体" w:eastAsia="黑体"/>
          <w:b/>
          <w:sz w:val="32"/>
          <w:szCs w:val="32"/>
        </w:rPr>
        <w:t>四、招聘程序</w:t>
      </w:r>
    </w:p>
    <w:p w14:paraId="2A4F5CA3">
      <w:pPr>
        <w:rPr>
          <w:rFonts w:ascii="仿宋_GB2312" w:hAnsi="宋体" w:eastAsia="仿宋_GB2312"/>
          <w:sz w:val="32"/>
          <w:szCs w:val="32"/>
        </w:rPr>
      </w:pPr>
      <w:r>
        <w:rPr>
          <w:rFonts w:hint="eastAsia" w:ascii="仿宋_GB2312" w:hAnsi="宋体" w:eastAsia="仿宋_GB2312"/>
          <w:sz w:val="32"/>
          <w:szCs w:val="32"/>
        </w:rPr>
        <w:t xml:space="preserve">   （一）招聘信息发布</w:t>
      </w:r>
    </w:p>
    <w:p w14:paraId="7232A14A">
      <w:pPr>
        <w:ind w:firstLine="640" w:firstLineChars="200"/>
        <w:rPr>
          <w:rFonts w:ascii="仿宋_GB2312" w:hAnsi="宋体" w:eastAsia="仿宋_GB2312"/>
          <w:sz w:val="32"/>
          <w:szCs w:val="32"/>
        </w:rPr>
      </w:pPr>
      <w:r>
        <w:rPr>
          <w:rFonts w:hint="eastAsia" w:ascii="仿宋_GB2312" w:hAnsi="宋体" w:eastAsia="仿宋_GB2312"/>
          <w:sz w:val="32"/>
          <w:szCs w:val="32"/>
        </w:rPr>
        <w:t>本次招聘信息通过重庆人文科技学院官网、智联招聘、高校人才网、硕博招聘在线网、Boss直聘平台以及对口招聘院校就业网站进行公开发布。</w:t>
      </w:r>
    </w:p>
    <w:p w14:paraId="7AC7D5A1">
      <w:pPr>
        <w:rPr>
          <w:rFonts w:ascii="仿宋_GB2312" w:hAnsi="宋体" w:eastAsia="仿宋_GB2312"/>
          <w:sz w:val="32"/>
          <w:szCs w:val="32"/>
        </w:rPr>
      </w:pPr>
      <w:r>
        <w:rPr>
          <w:rFonts w:hint="eastAsia" w:ascii="仿宋_GB2312" w:hAnsi="宋体" w:eastAsia="仿宋_GB2312"/>
          <w:sz w:val="32"/>
          <w:szCs w:val="32"/>
        </w:rPr>
        <w:t xml:space="preserve">    （二）报名与面试</w:t>
      </w:r>
    </w:p>
    <w:p w14:paraId="1693C0C4">
      <w:pPr>
        <w:ind w:firstLine="640" w:firstLineChars="200"/>
        <w:rPr>
          <w:rFonts w:ascii="仿宋_GB2312" w:hAnsi="宋体" w:eastAsia="仿宋_GB2312"/>
          <w:sz w:val="32"/>
          <w:szCs w:val="32"/>
        </w:rPr>
      </w:pPr>
      <w:r>
        <w:rPr>
          <w:rFonts w:hint="eastAsia" w:ascii="仿宋_GB2312" w:hAnsi="宋体" w:eastAsia="仿宋_GB2312"/>
          <w:sz w:val="32"/>
          <w:szCs w:val="32"/>
        </w:rPr>
        <w:t>1.报名时间及方式</w:t>
      </w:r>
    </w:p>
    <w:p w14:paraId="4196D4E2">
      <w:pPr>
        <w:ind w:firstLine="640" w:firstLineChars="200"/>
        <w:rPr>
          <w:rFonts w:ascii="仿宋_GB2312" w:hAnsi="宋体" w:eastAsia="仿宋_GB2312"/>
          <w:sz w:val="32"/>
          <w:szCs w:val="32"/>
        </w:rPr>
      </w:pPr>
      <w:r>
        <w:rPr>
          <w:rFonts w:hint="eastAsia" w:ascii="仿宋_GB2312" w:hAnsi="宋体" w:eastAsia="仿宋_GB2312"/>
          <w:sz w:val="32"/>
          <w:szCs w:val="32"/>
        </w:rPr>
        <w:t>报名时间：自信息发布之日起至202</w:t>
      </w:r>
      <w:r>
        <w:rPr>
          <w:rFonts w:hint="eastAsia" w:ascii="仿宋_GB2312" w:hAnsi="宋体" w:eastAsia="仿宋_GB2312"/>
          <w:sz w:val="32"/>
          <w:szCs w:val="32"/>
          <w:lang w:val="en-US" w:eastAsia="zh-CN"/>
        </w:rPr>
        <w:t>5</w:t>
      </w:r>
      <w:r>
        <w:rPr>
          <w:rFonts w:hint="eastAsia" w:ascii="仿宋_GB2312" w:hAnsi="宋体" w:eastAsia="仿宋_GB2312"/>
          <w:sz w:val="32"/>
          <w:szCs w:val="32"/>
        </w:rPr>
        <w:t>年7月15日。</w:t>
      </w:r>
    </w:p>
    <w:p w14:paraId="10D0E7BD">
      <w:pPr>
        <w:ind w:firstLine="640" w:firstLineChars="200"/>
        <w:rPr>
          <w:rFonts w:ascii="仿宋_GB2312" w:hAnsi="宋体" w:eastAsia="仿宋_GB2312"/>
          <w:sz w:val="32"/>
          <w:szCs w:val="32"/>
        </w:rPr>
      </w:pPr>
      <w:r>
        <w:rPr>
          <w:rFonts w:hint="eastAsia" w:ascii="仿宋_GB2312" w:hAnsi="宋体" w:eastAsia="仿宋_GB2312"/>
          <w:sz w:val="32"/>
          <w:szCs w:val="32"/>
        </w:rPr>
        <w:t>报名方式：</w:t>
      </w:r>
    </w:p>
    <w:p w14:paraId="677B32F9">
      <w:pPr>
        <w:ind w:firstLine="640" w:firstLineChars="200"/>
        <w:rPr>
          <w:rFonts w:ascii="仿宋_GB2312" w:hAnsi="宋体" w:eastAsia="仿宋_GB2312"/>
          <w:sz w:val="32"/>
          <w:szCs w:val="32"/>
        </w:rPr>
      </w:pPr>
      <w:r>
        <w:rPr>
          <w:rFonts w:hint="eastAsia" w:ascii="仿宋_GB2312" w:hAnsi="宋体" w:eastAsia="仿宋_GB2312"/>
          <w:sz w:val="32"/>
          <w:szCs w:val="32"/>
        </w:rPr>
        <w:t>（1）应聘人员可直接将简历、证件影印版等相关附件材料的电子版发至重庆人文科技学院招聘邮箱（cqrwkjxy@vip.126.com）。邮件主题格式为“</w:t>
      </w:r>
      <w:r>
        <w:rPr>
          <w:rFonts w:ascii="仿宋_GB2312" w:hAnsi="宋体" w:eastAsia="仿宋_GB2312"/>
          <w:sz w:val="32"/>
          <w:szCs w:val="32"/>
        </w:rPr>
        <w:t>姓名+应聘职位+ 毕业学校+专业+学历</w:t>
      </w:r>
      <w:r>
        <w:rPr>
          <w:rFonts w:hint="eastAsia" w:ascii="仿宋_GB2312" w:hAnsi="宋体" w:eastAsia="仿宋_GB2312"/>
          <w:sz w:val="32"/>
          <w:szCs w:val="32"/>
        </w:rPr>
        <w:t>”(如：王XX +会计学教师+XX大学+XX专业+</w:t>
      </w:r>
      <w:r>
        <w:rPr>
          <w:rFonts w:hint="eastAsia" w:ascii="仿宋_GB2312" w:hAnsi="宋体" w:eastAsia="仿宋_GB2312"/>
          <w:sz w:val="32"/>
          <w:szCs w:val="32"/>
          <w:lang w:eastAsia="zh-CN"/>
        </w:rPr>
        <w:t>博士</w:t>
      </w:r>
      <w:r>
        <w:rPr>
          <w:rFonts w:hint="eastAsia" w:ascii="仿宋_GB2312" w:hAnsi="宋体" w:eastAsia="仿宋_GB2312"/>
          <w:sz w:val="32"/>
          <w:szCs w:val="32"/>
        </w:rPr>
        <w:t>)。</w:t>
      </w:r>
    </w:p>
    <w:p w14:paraId="718A2B60">
      <w:pPr>
        <w:widowControl/>
        <w:ind w:firstLine="480" w:firstLineChars="150"/>
        <w:jc w:val="left"/>
        <w:rPr>
          <w:rFonts w:ascii="仿宋_GB2312" w:hAnsi="宋体" w:eastAsia="仿宋_GB2312"/>
          <w:sz w:val="32"/>
          <w:szCs w:val="32"/>
        </w:rPr>
      </w:pPr>
      <w:r>
        <w:rPr>
          <w:rFonts w:hint="eastAsia" w:ascii="仿宋_GB2312" w:hAnsi="宋体" w:eastAsia="仿宋_GB2312"/>
          <w:sz w:val="32"/>
          <w:szCs w:val="32"/>
        </w:rPr>
        <w:t>（2）可通过智联招聘、高校人才网、硕博招聘在线、Boss直聘等招聘网站进行简历投递。</w:t>
      </w:r>
    </w:p>
    <w:p w14:paraId="37D8C024">
      <w:pPr>
        <w:ind w:firstLine="640" w:firstLineChars="200"/>
        <w:rPr>
          <w:rFonts w:ascii="仿宋_GB2312" w:hAnsi="宋体" w:eastAsia="仿宋_GB2312"/>
          <w:sz w:val="32"/>
          <w:szCs w:val="32"/>
        </w:rPr>
      </w:pPr>
      <w:r>
        <w:rPr>
          <w:rFonts w:hint="eastAsia" w:ascii="仿宋_GB2312" w:hAnsi="宋体" w:eastAsia="仿宋_GB2312"/>
          <w:sz w:val="32"/>
          <w:szCs w:val="32"/>
        </w:rPr>
        <w:t xml:space="preserve"> 2.报名需准备的材料</w:t>
      </w:r>
    </w:p>
    <w:p w14:paraId="11130175">
      <w:pPr>
        <w:ind w:firstLine="640" w:firstLineChars="200"/>
        <w:rPr>
          <w:rFonts w:ascii="仿宋_GB2312" w:hAnsi="宋体" w:eastAsia="仿宋_GB2312"/>
          <w:sz w:val="32"/>
          <w:szCs w:val="32"/>
        </w:rPr>
      </w:pPr>
      <w:r>
        <w:rPr>
          <w:rFonts w:hint="eastAsia" w:ascii="仿宋_GB2312" w:hAnsi="宋体" w:eastAsia="仿宋_GB2312"/>
          <w:sz w:val="32"/>
          <w:szCs w:val="32"/>
        </w:rPr>
        <w:t>（1）纸质版个人简历1份；</w:t>
      </w:r>
    </w:p>
    <w:p w14:paraId="0C628A93">
      <w:pPr>
        <w:ind w:firstLine="640" w:firstLineChars="200"/>
        <w:rPr>
          <w:rFonts w:ascii="仿宋_GB2312" w:hAnsi="宋体" w:eastAsia="仿宋_GB2312"/>
          <w:sz w:val="32"/>
          <w:szCs w:val="32"/>
        </w:rPr>
      </w:pPr>
      <w:r>
        <w:rPr>
          <w:rFonts w:hint="eastAsia" w:ascii="仿宋_GB2312" w:hAnsi="宋体" w:eastAsia="仿宋_GB2312"/>
          <w:sz w:val="32"/>
          <w:szCs w:val="32"/>
        </w:rPr>
        <w:t>（2）身份证/学生证原件和复印件；</w:t>
      </w:r>
    </w:p>
    <w:p w14:paraId="079B670E">
      <w:pPr>
        <w:ind w:firstLine="640" w:firstLineChars="200"/>
        <w:rPr>
          <w:rFonts w:ascii="仿宋_GB2312" w:hAnsi="宋体" w:eastAsia="仿宋_GB2312"/>
          <w:sz w:val="32"/>
          <w:szCs w:val="32"/>
        </w:rPr>
      </w:pPr>
      <w:r>
        <w:rPr>
          <w:rFonts w:hint="eastAsia" w:ascii="仿宋_GB2312" w:hAnsi="宋体" w:eastAsia="仿宋_GB2312"/>
          <w:sz w:val="32"/>
          <w:szCs w:val="32"/>
        </w:rPr>
        <w:t>（3）应届毕业生需提供成绩单复印件；往届生或社会人士需提供国家承认的学历、学位证书的原件和复印件；海外留学人员应聘的，须提供经教育部留学服务中心出具的《国外学历学位认证书》的原件和复印件；</w:t>
      </w:r>
    </w:p>
    <w:p w14:paraId="19440BEB">
      <w:pPr>
        <w:ind w:firstLine="640" w:firstLineChars="200"/>
        <w:rPr>
          <w:rFonts w:ascii="仿宋_GB2312" w:hAnsi="宋体" w:eastAsia="仿宋_GB2312"/>
          <w:sz w:val="32"/>
          <w:szCs w:val="32"/>
        </w:rPr>
      </w:pPr>
      <w:r>
        <w:rPr>
          <w:rFonts w:hint="eastAsia" w:ascii="仿宋_GB2312" w:hAnsi="宋体" w:eastAsia="仿宋_GB2312"/>
          <w:sz w:val="32"/>
          <w:szCs w:val="32"/>
        </w:rPr>
        <w:t>（4）中共党员/中共预备党员需提供证明材料；</w:t>
      </w:r>
    </w:p>
    <w:p w14:paraId="03F9F719">
      <w:pPr>
        <w:ind w:firstLine="640" w:firstLineChars="200"/>
        <w:rPr>
          <w:rFonts w:ascii="仿宋_GB2312" w:hAnsi="宋体" w:eastAsia="仿宋_GB2312"/>
          <w:sz w:val="32"/>
          <w:szCs w:val="32"/>
        </w:rPr>
      </w:pPr>
      <w:r>
        <w:rPr>
          <w:rFonts w:hint="eastAsia" w:ascii="仿宋_GB2312" w:hAnsi="宋体" w:eastAsia="仿宋_GB2312"/>
          <w:sz w:val="32"/>
          <w:szCs w:val="32"/>
        </w:rPr>
        <w:t>（5）获得的各类奖励证书复印件；</w:t>
      </w:r>
    </w:p>
    <w:p w14:paraId="67EA285A">
      <w:pPr>
        <w:ind w:firstLine="640" w:firstLineChars="200"/>
        <w:rPr>
          <w:rFonts w:ascii="仿宋_GB2312" w:hAnsi="宋体" w:eastAsia="仿宋_GB2312"/>
          <w:sz w:val="32"/>
          <w:szCs w:val="32"/>
        </w:rPr>
      </w:pPr>
      <w:r>
        <w:rPr>
          <w:rFonts w:hint="eastAsia" w:ascii="仿宋_GB2312" w:hAnsi="宋体" w:eastAsia="仿宋_GB2312"/>
          <w:sz w:val="32"/>
          <w:szCs w:val="32"/>
        </w:rPr>
        <w:t>（6）各类职称或职（执）业资格证书复印件。</w:t>
      </w:r>
    </w:p>
    <w:p w14:paraId="7513C8A9">
      <w:pPr>
        <w:ind w:firstLine="640" w:firstLineChars="200"/>
        <w:rPr>
          <w:rFonts w:ascii="仿宋_GB2312" w:hAnsi="宋体" w:eastAsia="仿宋_GB2312"/>
          <w:sz w:val="32"/>
          <w:szCs w:val="32"/>
        </w:rPr>
      </w:pPr>
      <w:r>
        <w:rPr>
          <w:rFonts w:hint="eastAsia" w:ascii="仿宋_GB2312" w:hAnsi="宋体" w:eastAsia="仿宋_GB2312"/>
          <w:sz w:val="32"/>
          <w:szCs w:val="32"/>
        </w:rPr>
        <w:t>3.资格审查</w:t>
      </w:r>
    </w:p>
    <w:p w14:paraId="1CA48DA7">
      <w:pPr>
        <w:ind w:firstLine="640" w:firstLineChars="200"/>
        <w:rPr>
          <w:rFonts w:ascii="仿宋_GB2312" w:hAnsi="宋体" w:eastAsia="仿宋_GB2312"/>
          <w:sz w:val="32"/>
          <w:szCs w:val="32"/>
        </w:rPr>
      </w:pPr>
      <w:r>
        <w:rPr>
          <w:rFonts w:hint="eastAsia" w:ascii="仿宋_GB2312" w:hAnsi="宋体" w:eastAsia="仿宋_GB2312"/>
          <w:sz w:val="32"/>
          <w:szCs w:val="32"/>
        </w:rPr>
        <w:t>面试中对应聘人员提供的相关材料进行审查。应聘人员提供的相关材料信息如有不实，一经发现取消本次面试资格。</w:t>
      </w:r>
    </w:p>
    <w:p w14:paraId="7D9F39FF">
      <w:pPr>
        <w:ind w:firstLine="640" w:firstLineChars="200"/>
        <w:rPr>
          <w:rFonts w:ascii="仿宋_GB2312" w:hAnsi="宋体" w:eastAsia="仿宋_GB2312"/>
          <w:sz w:val="32"/>
          <w:szCs w:val="32"/>
        </w:rPr>
      </w:pPr>
      <w:r>
        <w:rPr>
          <w:rFonts w:hint="eastAsia" w:ascii="仿宋_GB2312" w:hAnsi="宋体" w:eastAsia="仿宋_GB2312"/>
          <w:sz w:val="32"/>
          <w:szCs w:val="32"/>
        </w:rPr>
        <w:t>4.面试流程</w:t>
      </w:r>
    </w:p>
    <w:p w14:paraId="324FE5D0">
      <w:pPr>
        <w:ind w:firstLine="640" w:firstLineChars="200"/>
        <w:rPr>
          <w:rFonts w:ascii="仿宋_GB2312" w:hAnsi="宋体" w:eastAsia="仿宋_GB2312"/>
          <w:sz w:val="32"/>
          <w:szCs w:val="32"/>
        </w:rPr>
      </w:pPr>
      <w:r>
        <w:rPr>
          <w:rFonts w:hint="eastAsia" w:ascii="仿宋_GB2312" w:hAnsi="宋体" w:eastAsia="仿宋_GB2312"/>
          <w:sz w:val="32"/>
          <w:szCs w:val="32"/>
        </w:rPr>
        <w:t>简历收集与筛选——线下面试/腾讯会议室视频面试（其中教师岗位须进行课程试讲）——签订三方协议或劳动合同。</w:t>
      </w:r>
    </w:p>
    <w:p w14:paraId="7F1E43A3">
      <w:pPr>
        <w:ind w:firstLine="640" w:firstLineChars="200"/>
        <w:rPr>
          <w:rFonts w:ascii="仿宋_GB2312" w:hAnsi="宋体" w:eastAsia="仿宋_GB2312"/>
          <w:sz w:val="32"/>
          <w:szCs w:val="32"/>
        </w:rPr>
      </w:pPr>
      <w:r>
        <w:rPr>
          <w:rFonts w:hint="eastAsia" w:ascii="仿宋_GB2312" w:hAnsi="宋体" w:eastAsia="仿宋_GB2312"/>
          <w:sz w:val="32"/>
          <w:szCs w:val="32"/>
        </w:rPr>
        <w:t>5.联系方式</w:t>
      </w:r>
    </w:p>
    <w:p w14:paraId="484F30FF">
      <w:pPr>
        <w:ind w:firstLine="640" w:firstLineChars="200"/>
        <w:rPr>
          <w:rFonts w:ascii="仿宋_GB2312" w:hAnsi="宋体" w:eastAsia="仿宋_GB2312"/>
          <w:sz w:val="32"/>
          <w:szCs w:val="32"/>
        </w:rPr>
      </w:pPr>
      <w:r>
        <w:rPr>
          <w:rFonts w:hint="eastAsia" w:ascii="仿宋_GB2312" w:hAnsi="宋体" w:eastAsia="仿宋_GB2312"/>
          <w:sz w:val="32"/>
          <w:szCs w:val="32"/>
        </w:rPr>
        <w:t>地  址：重庆市合川区重庆人文科技学院干部人事处</w:t>
      </w:r>
    </w:p>
    <w:p w14:paraId="443A7DAC">
      <w:pPr>
        <w:ind w:firstLine="640" w:firstLineChars="200"/>
        <w:rPr>
          <w:rFonts w:ascii="仿宋_GB2312" w:hAnsi="宋体" w:eastAsia="仿宋_GB2312"/>
          <w:sz w:val="32"/>
          <w:szCs w:val="32"/>
        </w:rPr>
      </w:pPr>
      <w:r>
        <w:rPr>
          <w:rFonts w:hint="eastAsia" w:ascii="仿宋_GB2312" w:hAnsi="宋体" w:eastAsia="仿宋_GB2312"/>
          <w:sz w:val="32"/>
          <w:szCs w:val="32"/>
        </w:rPr>
        <w:t>邮  箱：cqrwkjxy@vip.126.com</w:t>
      </w:r>
    </w:p>
    <w:p w14:paraId="36C1C7F5">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陆老师</w:t>
      </w:r>
      <w:r>
        <w:rPr>
          <w:rFonts w:hint="eastAsia" w:ascii="仿宋_GB2312" w:hAnsi="宋体" w:eastAsia="仿宋_GB2312"/>
          <w:sz w:val="32"/>
          <w:szCs w:val="32"/>
        </w:rPr>
        <w:t>、</w:t>
      </w:r>
      <w:r>
        <w:rPr>
          <w:rFonts w:hint="eastAsia" w:ascii="仿宋_GB2312" w:hAnsi="宋体" w:eastAsia="仿宋_GB2312"/>
          <w:sz w:val="32"/>
          <w:szCs w:val="32"/>
          <w:lang w:val="en-US" w:eastAsia="zh-CN"/>
        </w:rPr>
        <w:t>李</w:t>
      </w:r>
      <w:r>
        <w:rPr>
          <w:rFonts w:hint="eastAsia" w:ascii="仿宋_GB2312" w:hAnsi="宋体" w:eastAsia="仿宋_GB2312"/>
          <w:sz w:val="32"/>
          <w:szCs w:val="32"/>
        </w:rPr>
        <w:t>老师</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周老师</w:t>
      </w:r>
    </w:p>
    <w:p w14:paraId="160ADB2C">
      <w:pPr>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 xml:space="preserve">联系电话：023-42465251 </w:t>
      </w:r>
      <w:r>
        <w:rPr>
          <w:rFonts w:ascii="仿宋_GB2312" w:hAnsi="宋体" w:eastAsia="仿宋_GB2312"/>
          <w:sz w:val="32"/>
          <w:szCs w:val="32"/>
        </w:rPr>
        <w:t xml:space="preserve"> </w:t>
      </w:r>
      <w:r>
        <w:rPr>
          <w:rFonts w:hint="eastAsia" w:ascii="仿宋_GB2312" w:hAnsi="宋体" w:eastAsia="仿宋_GB2312"/>
          <w:sz w:val="32"/>
          <w:szCs w:val="32"/>
        </w:rPr>
        <w:t xml:space="preserve">18883182523 </w:t>
      </w:r>
      <w:r>
        <w:rPr>
          <w:rFonts w:ascii="仿宋_GB2312" w:hAnsi="宋体" w:eastAsia="仿宋_GB2312"/>
          <w:sz w:val="32"/>
          <w:szCs w:val="32"/>
        </w:rPr>
        <w:t xml:space="preserve"> </w:t>
      </w:r>
      <w:r>
        <w:rPr>
          <w:rFonts w:hint="eastAsia" w:ascii="仿宋_GB2312" w:hAnsi="宋体" w:eastAsia="仿宋_GB2312"/>
          <w:sz w:val="32"/>
          <w:szCs w:val="32"/>
          <w:lang w:val="en-US" w:eastAsia="zh-CN"/>
        </w:rPr>
        <w:t>13124609024</w:t>
      </w:r>
    </w:p>
    <w:p w14:paraId="197F6964">
      <w:pPr>
        <w:ind w:firstLine="560" w:firstLineChars="200"/>
        <w:rPr>
          <w:rFonts w:hint="eastAsia" w:ascii="仿宋_GB2312" w:hAnsi="宋体" w:eastAsia="仿宋_GB2312"/>
          <w:sz w:val="32"/>
          <w:szCs w:val="32"/>
        </w:rPr>
      </w:pPr>
      <w:r>
        <w:rPr>
          <w:rFonts w:hint="eastAsia" w:ascii="宋体" w:hAnsi="宋体"/>
          <w:color w:val="000000"/>
          <w:sz w:val="28"/>
          <w:szCs w:val="28"/>
        </w:rPr>
        <w:t xml:space="preserve">           </w:t>
      </w:r>
      <w:r>
        <w:rPr>
          <w:rFonts w:hint="eastAsia" w:ascii="仿宋_GB2312" w:hAnsi="宋体" w:eastAsia="仿宋_GB2312"/>
          <w:sz w:val="32"/>
          <w:szCs w:val="32"/>
        </w:rPr>
        <w:t xml:space="preserve"> 15181699644</w:t>
      </w:r>
    </w:p>
    <w:p w14:paraId="1BB73888">
      <w:pPr>
        <w:rPr>
          <w:rFonts w:hint="eastAsia" w:ascii="仿宋_GB2312" w:hAnsi="宋体" w:eastAsia="仿宋_GB2312"/>
          <w:sz w:val="28"/>
          <w:szCs w:val="28"/>
        </w:rPr>
      </w:pPr>
    </w:p>
    <w:p w14:paraId="59635AB5">
      <w:pPr>
        <w:rPr>
          <w:rFonts w:ascii="仿宋_GB2312" w:hAnsi="宋体" w:eastAsia="仿宋_GB2312"/>
          <w:sz w:val="28"/>
          <w:szCs w:val="28"/>
        </w:rPr>
      </w:pPr>
      <w:r>
        <w:rPr>
          <w:rFonts w:hint="eastAsia" w:ascii="仿宋_GB2312" w:hAnsi="宋体" w:eastAsia="仿宋_GB2312"/>
          <w:sz w:val="28"/>
          <w:szCs w:val="28"/>
        </w:rPr>
        <w:t>附件：1.重庆人文科技学院202</w:t>
      </w:r>
      <w:r>
        <w:rPr>
          <w:rFonts w:hint="eastAsia" w:ascii="仿宋_GB2312" w:hAnsi="宋体" w:eastAsia="仿宋_GB2312"/>
          <w:sz w:val="28"/>
          <w:szCs w:val="28"/>
          <w:lang w:val="en-US" w:eastAsia="zh-CN"/>
        </w:rPr>
        <w:t>4</w:t>
      </w:r>
      <w:r>
        <w:rPr>
          <w:rFonts w:hint="eastAsia" w:ascii="仿宋_GB2312" w:hAnsi="宋体" w:eastAsia="仿宋_GB2312"/>
          <w:sz w:val="28"/>
          <w:szCs w:val="28"/>
        </w:rPr>
        <w:t>-202</w:t>
      </w:r>
      <w:bookmarkStart w:id="4" w:name="_GoBack"/>
      <w:bookmarkEnd w:id="4"/>
      <w:r>
        <w:rPr>
          <w:rFonts w:hint="eastAsia" w:ascii="仿宋_GB2312" w:hAnsi="宋体" w:eastAsia="仿宋_GB2312"/>
          <w:sz w:val="28"/>
          <w:szCs w:val="28"/>
          <w:lang w:val="en-US" w:eastAsia="zh-CN"/>
        </w:rPr>
        <w:t>5</w:t>
      </w:r>
      <w:r>
        <w:rPr>
          <w:rFonts w:hint="eastAsia" w:ascii="仿宋_GB2312" w:hAnsi="宋体" w:eastAsia="仿宋_GB2312"/>
          <w:sz w:val="28"/>
          <w:szCs w:val="28"/>
        </w:rPr>
        <w:t>学年</w:t>
      </w:r>
      <w:r>
        <w:rPr>
          <w:rFonts w:hint="eastAsia" w:ascii="仿宋_GB2312" w:hAnsi="宋体" w:eastAsia="仿宋_GB2312"/>
          <w:sz w:val="28"/>
          <w:szCs w:val="28"/>
          <w:lang w:val="en-US" w:eastAsia="zh-CN"/>
        </w:rPr>
        <w:t>秋</w:t>
      </w:r>
      <w:r>
        <w:rPr>
          <w:rFonts w:hint="eastAsia" w:ascii="仿宋_GB2312" w:hAnsi="宋体" w:eastAsia="仿宋_GB2312"/>
          <w:sz w:val="28"/>
          <w:szCs w:val="28"/>
        </w:rPr>
        <w:t>季教师招聘计划</w:t>
      </w:r>
    </w:p>
    <w:p w14:paraId="4716775D">
      <w:pPr>
        <w:rPr>
          <w:rFonts w:ascii="宋体" w:hAnsi="宋体"/>
          <w:color w:val="000000"/>
          <w:sz w:val="28"/>
          <w:szCs w:val="28"/>
        </w:rPr>
      </w:pPr>
    </w:p>
    <w:p w14:paraId="2D90203D">
      <w:pPr>
        <w:pStyle w:val="2"/>
      </w:pPr>
    </w:p>
    <w:p w14:paraId="45CD53E1">
      <w:pPr>
        <w:rPr>
          <w:rFonts w:ascii="宋体" w:hAnsi="宋体"/>
          <w:color w:val="000000"/>
          <w:sz w:val="28"/>
          <w:szCs w:val="28"/>
        </w:rPr>
      </w:pPr>
    </w:p>
    <w:p w14:paraId="0DF82A1A">
      <w:pPr>
        <w:rPr>
          <w:rFonts w:ascii="仿宋_GB2312" w:hAnsi="宋体" w:eastAsia="仿宋_GB2312"/>
          <w:sz w:val="32"/>
          <w:szCs w:val="32"/>
        </w:rPr>
      </w:pPr>
      <w:r>
        <w:rPr>
          <w:rFonts w:hint="eastAsia" w:ascii="仿宋_GB2312" w:hAnsi="宋体" w:eastAsia="仿宋_GB2312"/>
          <w:sz w:val="32"/>
          <w:szCs w:val="32"/>
        </w:rPr>
        <w:t xml:space="preserve">                        重庆人文科技学院干部人事处</w:t>
      </w:r>
    </w:p>
    <w:p w14:paraId="7E53294C">
      <w:pPr>
        <w:rPr>
          <w:rFonts w:ascii="宋体" w:hAnsi="宋体"/>
          <w:color w:val="000000"/>
          <w:sz w:val="28"/>
          <w:szCs w:val="28"/>
        </w:rPr>
        <w:sectPr>
          <w:headerReference r:id="rId3" w:type="default"/>
          <w:pgSz w:w="11906" w:h="16838"/>
          <w:pgMar w:top="1440" w:right="1134" w:bottom="1440" w:left="1701" w:header="851" w:footer="992" w:gutter="0"/>
          <w:cols w:space="720" w:num="1"/>
          <w:docGrid w:type="lines" w:linePitch="312" w:charSpace="0"/>
        </w:sectPr>
      </w:pPr>
      <w:r>
        <w:rPr>
          <w:rFonts w:hint="eastAsia" w:ascii="仿宋_GB2312" w:hAnsi="宋体" w:eastAsia="仿宋_GB2312"/>
          <w:sz w:val="32"/>
          <w:szCs w:val="32"/>
        </w:rPr>
        <w:t xml:space="preserve">                             2024年</w:t>
      </w:r>
      <w:r>
        <w:rPr>
          <w:rFonts w:hint="eastAsia" w:ascii="仿宋_GB2312" w:hAnsi="宋体" w:eastAsia="仿宋_GB2312"/>
          <w:sz w:val="32"/>
          <w:szCs w:val="32"/>
          <w:lang w:val="en-US" w:eastAsia="zh-CN"/>
        </w:rPr>
        <w:t>10</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r>
        <w:rPr>
          <w:rFonts w:hint="eastAsia" w:ascii="仿宋_GB2312" w:hAnsi="宋体" w:eastAsia="仿宋_GB2312"/>
          <w:sz w:val="32"/>
          <w:szCs w:val="32"/>
        </w:rPr>
        <w:t xml:space="preserve">日     </w:t>
      </w:r>
    </w:p>
    <w:p w14:paraId="65D33694">
      <w:pPr>
        <w:spacing w:line="560" w:lineRule="exact"/>
        <w:jc w:val="left"/>
        <w:rPr>
          <w:rFonts w:ascii="仿宋_GB2312" w:hAnsi="宋体" w:eastAsia="仿宋_GB2312"/>
          <w:sz w:val="32"/>
          <w:szCs w:val="32"/>
        </w:rPr>
      </w:pPr>
      <w:r>
        <w:rPr>
          <w:rFonts w:hint="eastAsia" w:ascii="仿宋_GB2312" w:hAnsi="宋体" w:eastAsia="仿宋_GB2312"/>
          <w:sz w:val="32"/>
          <w:szCs w:val="32"/>
        </w:rPr>
        <w:t>附件1</w:t>
      </w:r>
    </w:p>
    <w:p w14:paraId="367FD245">
      <w:pPr>
        <w:spacing w:line="560" w:lineRule="exact"/>
        <w:ind w:firstLine="3200" w:firstLineChars="1000"/>
        <w:rPr>
          <w:rFonts w:hint="eastAsia" w:ascii="Arial" w:hAnsi="Arial" w:eastAsia="宋体" w:cs="Arial"/>
          <w:b w:val="0"/>
          <w:bCs w:val="0"/>
          <w:kern w:val="2"/>
          <w:sz w:val="32"/>
          <w:szCs w:val="32"/>
          <w:lang w:val="en-US" w:eastAsia="zh-CN" w:bidi="ar-SA"/>
        </w:rPr>
      </w:pPr>
      <w:r>
        <w:rPr>
          <w:rFonts w:hint="eastAsia" w:ascii="Arial" w:hAnsi="Arial" w:eastAsia="宋体" w:cs="Arial"/>
          <w:b w:val="0"/>
          <w:bCs w:val="0"/>
          <w:kern w:val="2"/>
          <w:sz w:val="32"/>
          <w:szCs w:val="32"/>
          <w:lang w:val="en-US" w:eastAsia="zh-CN" w:bidi="ar-SA"/>
        </w:rPr>
        <w:t>重庆人文科技学院</w:t>
      </w:r>
    </w:p>
    <w:p w14:paraId="26F98D21">
      <w:pPr>
        <w:pStyle w:val="2"/>
        <w:rPr>
          <w:b w:val="0"/>
          <w:bCs w:val="0"/>
        </w:rPr>
      </w:pPr>
      <w:r>
        <w:rPr>
          <w:rFonts w:hint="eastAsia" w:ascii="仿宋" w:hAnsi="仿宋" w:eastAsia="仿宋" w:cs="仿宋"/>
          <w:b w:val="0"/>
          <w:bCs w:val="0"/>
        </w:rPr>
        <w:t>202</w:t>
      </w:r>
      <w:r>
        <w:rPr>
          <w:rFonts w:hint="eastAsia" w:ascii="仿宋" w:hAnsi="仿宋" w:eastAsia="仿宋" w:cs="仿宋"/>
          <w:b w:val="0"/>
          <w:bCs w:val="0"/>
          <w:lang w:val="en-US" w:eastAsia="zh-CN"/>
        </w:rPr>
        <w:t>4</w:t>
      </w:r>
      <w:r>
        <w:rPr>
          <w:rFonts w:hint="eastAsia" w:ascii="仿宋" w:hAnsi="仿宋" w:eastAsia="仿宋" w:cs="仿宋"/>
          <w:b w:val="0"/>
          <w:bCs w:val="0"/>
        </w:rPr>
        <w:t>-202</w:t>
      </w:r>
      <w:r>
        <w:rPr>
          <w:rFonts w:hint="eastAsia" w:ascii="仿宋" w:hAnsi="仿宋" w:eastAsia="仿宋" w:cs="仿宋"/>
          <w:b w:val="0"/>
          <w:bCs w:val="0"/>
          <w:lang w:val="en-US" w:eastAsia="zh-CN"/>
        </w:rPr>
        <w:t>5</w:t>
      </w:r>
      <w:r>
        <w:rPr>
          <w:rFonts w:hint="eastAsia"/>
          <w:b w:val="0"/>
          <w:bCs w:val="0"/>
        </w:rPr>
        <w:t>学年</w:t>
      </w:r>
      <w:r>
        <w:rPr>
          <w:rFonts w:hint="eastAsia"/>
          <w:b w:val="0"/>
          <w:bCs w:val="0"/>
          <w:lang w:val="en-US" w:eastAsia="zh-CN"/>
        </w:rPr>
        <w:t>秋</w:t>
      </w:r>
      <w:r>
        <w:rPr>
          <w:rFonts w:hint="eastAsia"/>
          <w:b w:val="0"/>
          <w:bCs w:val="0"/>
        </w:rPr>
        <w:t>季教师招聘计划</w:t>
      </w:r>
    </w:p>
    <w:tbl>
      <w:tblPr>
        <w:tblStyle w:val="7"/>
        <w:tblW w:w="9240" w:type="dxa"/>
        <w:tblInd w:w="-176" w:type="dxa"/>
        <w:tblLayout w:type="autofit"/>
        <w:tblCellMar>
          <w:top w:w="0" w:type="dxa"/>
          <w:left w:w="108" w:type="dxa"/>
          <w:bottom w:w="0" w:type="dxa"/>
          <w:right w:w="108" w:type="dxa"/>
        </w:tblCellMar>
      </w:tblPr>
      <w:tblGrid>
        <w:gridCol w:w="1676"/>
        <w:gridCol w:w="2448"/>
        <w:gridCol w:w="1833"/>
        <w:gridCol w:w="2250"/>
        <w:gridCol w:w="1033"/>
      </w:tblGrid>
      <w:tr w14:paraId="052F3F7C">
        <w:tblPrEx>
          <w:tblCellMar>
            <w:top w:w="0" w:type="dxa"/>
            <w:left w:w="108" w:type="dxa"/>
            <w:bottom w:w="0" w:type="dxa"/>
            <w:right w:w="108" w:type="dxa"/>
          </w:tblCellMar>
        </w:tblPrEx>
        <w:trPr>
          <w:trHeight w:val="412" w:hRule="atLeast"/>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ECD4A">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二级学院</w:t>
            </w:r>
          </w:p>
        </w:tc>
        <w:tc>
          <w:tcPr>
            <w:tcW w:w="2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BF8A0">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专 业 名 称</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2409E">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学历/职称</w:t>
            </w:r>
            <w:r>
              <w:rPr>
                <w:rFonts w:hint="eastAsia" w:ascii="微软雅黑" w:hAnsi="微软雅黑" w:eastAsia="微软雅黑" w:cs="微软雅黑"/>
                <w:b/>
                <w:bCs/>
                <w:color w:val="000000" w:themeColor="text1"/>
                <w:kern w:val="0"/>
                <w:sz w:val="24"/>
                <w:szCs w:val="20"/>
                <w14:textFill>
                  <w14:solidFill>
                    <w14:schemeClr w14:val="tx1"/>
                  </w14:solidFill>
                </w14:textFill>
              </w:rPr>
              <w:br w:type="textWrapping"/>
            </w:r>
            <w:r>
              <w:rPr>
                <w:rFonts w:hint="eastAsia" w:ascii="微软雅黑" w:hAnsi="微软雅黑" w:eastAsia="微软雅黑" w:cs="微软雅黑"/>
                <w:b/>
                <w:bCs/>
                <w:color w:val="000000" w:themeColor="text1"/>
                <w:kern w:val="0"/>
                <w:sz w:val="24"/>
                <w:szCs w:val="20"/>
                <w14:textFill>
                  <w14:solidFill>
                    <w14:schemeClr w14:val="tx1"/>
                  </w14:solidFill>
                </w14:textFill>
              </w:rPr>
              <w:t>要求</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17874">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其他要求</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13AC2">
            <w:pPr>
              <w:widowControl/>
              <w:jc w:val="center"/>
              <w:rPr>
                <w:rFonts w:ascii="微软雅黑" w:hAnsi="微软雅黑" w:eastAsia="微软雅黑" w:cs="微软雅黑"/>
                <w:b/>
                <w:bCs/>
                <w:color w:val="000000" w:themeColor="text1"/>
                <w:kern w:val="0"/>
                <w:sz w:val="24"/>
                <w:szCs w:val="20"/>
                <w14:textFill>
                  <w14:solidFill>
                    <w14:schemeClr w14:val="tx1"/>
                  </w14:solidFill>
                </w14:textFill>
              </w:rPr>
            </w:pPr>
            <w:r>
              <w:rPr>
                <w:rFonts w:hint="eastAsia" w:ascii="微软雅黑" w:hAnsi="微软雅黑" w:eastAsia="微软雅黑" w:cs="微软雅黑"/>
                <w:b/>
                <w:bCs/>
                <w:color w:val="000000" w:themeColor="text1"/>
                <w:kern w:val="0"/>
                <w:sz w:val="24"/>
                <w:szCs w:val="20"/>
                <w14:textFill>
                  <w14:solidFill>
                    <w14:schemeClr w14:val="tx1"/>
                  </w14:solidFill>
                </w14:textFill>
              </w:rPr>
              <w:t>招聘需</w:t>
            </w:r>
            <w:r>
              <w:rPr>
                <w:rFonts w:hint="eastAsia" w:ascii="微软雅黑" w:hAnsi="微软雅黑" w:eastAsia="微软雅黑" w:cs="微软雅黑"/>
                <w:b/>
                <w:bCs/>
                <w:color w:val="000000" w:themeColor="text1"/>
                <w:kern w:val="0"/>
                <w:sz w:val="24"/>
                <w:szCs w:val="20"/>
                <w14:textFill>
                  <w14:solidFill>
                    <w14:schemeClr w14:val="tx1"/>
                  </w14:solidFill>
                </w14:textFill>
              </w:rPr>
              <w:br w:type="textWrapping"/>
            </w:r>
            <w:r>
              <w:rPr>
                <w:rFonts w:hint="eastAsia" w:ascii="微软雅黑" w:hAnsi="微软雅黑" w:eastAsia="微软雅黑" w:cs="微软雅黑"/>
                <w:b/>
                <w:bCs/>
                <w:color w:val="000000" w:themeColor="text1"/>
                <w:kern w:val="0"/>
                <w:sz w:val="24"/>
                <w:szCs w:val="20"/>
                <w14:textFill>
                  <w14:solidFill>
                    <w14:schemeClr w14:val="tx1"/>
                  </w14:solidFill>
                </w14:textFill>
              </w:rPr>
              <w:t>求人数</w:t>
            </w:r>
          </w:p>
        </w:tc>
      </w:tr>
      <w:tr w14:paraId="7D2F4BF0">
        <w:tblPrEx>
          <w:tblCellMar>
            <w:top w:w="0" w:type="dxa"/>
            <w:left w:w="108" w:type="dxa"/>
            <w:bottom w:w="0" w:type="dxa"/>
            <w:right w:w="108" w:type="dxa"/>
          </w:tblCellMar>
        </w:tblPrEx>
        <w:trPr>
          <w:trHeight w:val="576"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F414">
            <w:pPr>
              <w:jc w:val="center"/>
              <w:rPr>
                <w:rFonts w:ascii="宋体" w:hAnsi="宋体" w:cs="宋体"/>
                <w:b/>
                <w:bCs/>
                <w:color w:val="000000"/>
                <w:sz w:val="22"/>
              </w:rPr>
            </w:pPr>
          </w:p>
        </w:tc>
        <w:tc>
          <w:tcPr>
            <w:tcW w:w="2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0A3A2">
            <w:pPr>
              <w:jc w:val="center"/>
              <w:rPr>
                <w:rFonts w:ascii="宋体" w:hAnsi="宋体" w:cs="宋体"/>
                <w:b/>
                <w:bCs/>
                <w:color w:val="000000"/>
                <w:sz w:val="22"/>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1B2D9">
            <w:pPr>
              <w:jc w:val="center"/>
              <w:rPr>
                <w:rFonts w:ascii="宋体" w:hAnsi="宋体" w:cs="宋体"/>
                <w:b/>
                <w:bCs/>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D642C">
            <w:pPr>
              <w:jc w:val="center"/>
              <w:rPr>
                <w:rFonts w:ascii="宋体" w:hAnsi="宋体" w:cs="宋体"/>
                <w:b/>
                <w:bCs/>
                <w:color w:val="000000"/>
                <w:sz w:val="22"/>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3BCB">
            <w:pPr>
              <w:jc w:val="center"/>
              <w:rPr>
                <w:rFonts w:ascii="宋体" w:hAnsi="宋体" w:cs="宋体"/>
                <w:b/>
                <w:bCs/>
                <w:color w:val="000000"/>
                <w:sz w:val="22"/>
              </w:rPr>
            </w:pPr>
          </w:p>
        </w:tc>
      </w:tr>
      <w:tr w14:paraId="395C1665">
        <w:tblPrEx>
          <w:tblCellMar>
            <w:top w:w="0" w:type="dxa"/>
            <w:left w:w="108" w:type="dxa"/>
            <w:bottom w:w="0" w:type="dxa"/>
            <w:right w:w="108" w:type="dxa"/>
          </w:tblCellMar>
        </w:tblPrEx>
        <w:trPr>
          <w:trHeight w:val="288"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9F07">
            <w:pPr>
              <w:jc w:val="center"/>
              <w:rPr>
                <w:rFonts w:ascii="宋体" w:hAnsi="宋体" w:cs="宋体"/>
                <w:b/>
                <w:bCs/>
                <w:color w:val="000000"/>
                <w:sz w:val="22"/>
              </w:rPr>
            </w:pPr>
          </w:p>
        </w:tc>
        <w:tc>
          <w:tcPr>
            <w:tcW w:w="2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03ED3">
            <w:pPr>
              <w:jc w:val="center"/>
              <w:rPr>
                <w:rFonts w:ascii="宋体" w:hAnsi="宋体" w:cs="宋体"/>
                <w:b/>
                <w:bCs/>
                <w:color w:val="000000"/>
                <w:sz w:val="22"/>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C7121">
            <w:pPr>
              <w:jc w:val="center"/>
              <w:rPr>
                <w:rFonts w:ascii="宋体" w:hAnsi="宋体" w:cs="宋体"/>
                <w:b/>
                <w:bCs/>
                <w:color w:val="000000"/>
                <w:sz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DDCF2">
            <w:pPr>
              <w:jc w:val="center"/>
              <w:rPr>
                <w:rFonts w:ascii="宋体" w:hAnsi="宋体" w:cs="宋体"/>
                <w:b/>
                <w:bCs/>
                <w:color w:val="000000"/>
                <w:sz w:val="22"/>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5C46A">
            <w:pPr>
              <w:jc w:val="center"/>
              <w:rPr>
                <w:rFonts w:ascii="宋体" w:hAnsi="宋体" w:cs="宋体"/>
                <w:b/>
                <w:bCs/>
                <w:color w:val="000000"/>
                <w:sz w:val="22"/>
              </w:rPr>
            </w:pPr>
          </w:p>
        </w:tc>
      </w:tr>
      <w:tr w14:paraId="38E7124F">
        <w:tblPrEx>
          <w:tblCellMar>
            <w:top w:w="0" w:type="dxa"/>
            <w:left w:w="108" w:type="dxa"/>
            <w:bottom w:w="0" w:type="dxa"/>
            <w:right w:w="108" w:type="dxa"/>
          </w:tblCellMar>
        </w:tblPrEx>
        <w:trPr>
          <w:trHeight w:val="917"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7FF8">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马克思主义学院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110F">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思想政治教育、马克思主义基本原理、哲学、历史学等马克思主义理论相关专业</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254D">
            <w:pPr>
              <w:pStyle w:val="2"/>
              <w:jc w:val="both"/>
            </w:pPr>
            <w:r>
              <w:rPr>
                <w:rFonts w:hint="eastAsia" w:ascii="微软雅黑" w:hAnsi="微软雅黑" w:eastAsia="微软雅黑" w:cs="微软雅黑"/>
                <w:b w:val="0"/>
                <w:bCs w:val="0"/>
                <w:color w:val="000000"/>
                <w:kern w:val="0"/>
                <w:sz w:val="20"/>
                <w:szCs w:val="20"/>
                <w:lang w:val="en-US" w:eastAsia="zh-CN" w:bidi="ar"/>
              </w:rPr>
              <w:t>博士研究生或高级技术职务优先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904F">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2.政治面貌须为中共党员或中共预备党员</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FD49">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kern w:val="0"/>
                <w:sz w:val="20"/>
                <w:szCs w:val="20"/>
                <w:lang w:val="en-US" w:eastAsia="zh-CN" w:bidi="ar"/>
              </w:rPr>
              <w:t>10</w:t>
            </w:r>
          </w:p>
        </w:tc>
      </w:tr>
      <w:tr w14:paraId="0CF3D1D8">
        <w:tblPrEx>
          <w:tblCellMar>
            <w:top w:w="0" w:type="dxa"/>
            <w:left w:w="108" w:type="dxa"/>
            <w:bottom w:w="0" w:type="dxa"/>
            <w:right w:w="108" w:type="dxa"/>
          </w:tblCellMar>
        </w:tblPrEx>
        <w:trPr>
          <w:trHeight w:val="591"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14:paraId="6A843E88">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政治与法律学院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F4B0">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法学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14:paraId="5EED387B">
            <w:pPr>
              <w:pStyle w:val="2"/>
            </w:pPr>
            <w:r>
              <w:rPr>
                <w:rFonts w:hint="eastAsia" w:ascii="微软雅黑" w:hAnsi="微软雅黑" w:eastAsia="微软雅黑" w:cs="微软雅黑"/>
                <w:b w:val="0"/>
                <w:bCs w:val="0"/>
                <w:color w:val="000000"/>
                <w:kern w:val="0"/>
                <w:sz w:val="20"/>
                <w:szCs w:val="20"/>
                <w:lang w:val="en-US" w:eastAsia="zh-CN" w:bidi="ar"/>
              </w:rPr>
              <w:t>博士研究生或高级技术职务优先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14:paraId="71B68385">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1.本科须为法学专业</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2.政治面貌须为中共党员或中共预备党员</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41E2661E">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2A2EB2CD">
        <w:tblPrEx>
          <w:tblCellMar>
            <w:top w:w="0" w:type="dxa"/>
            <w:left w:w="108" w:type="dxa"/>
            <w:bottom w:w="0" w:type="dxa"/>
            <w:right w:w="108" w:type="dxa"/>
          </w:tblCellMar>
        </w:tblPrEx>
        <w:trPr>
          <w:trHeight w:val="534"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5FB56EA0">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88A3">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思想政治教育</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692DA3EF">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14:paraId="4B4C7AED">
            <w:pPr>
              <w:jc w:val="center"/>
              <w:rPr>
                <w:rFonts w:ascii="微软雅黑" w:hAnsi="微软雅黑" w:eastAsia="微软雅黑" w:cs="微软雅黑"/>
                <w:color w:val="000000"/>
                <w:sz w:val="20"/>
                <w:szCs w:val="20"/>
              </w:rP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14:paraId="460127EC">
            <w:pPr>
              <w:widowControl/>
              <w:jc w:val="center"/>
              <w:textAlignment w:val="center"/>
              <w:rPr>
                <w:rFonts w:hint="eastAsia" w:ascii="微软雅黑" w:hAnsi="微软雅黑" w:eastAsia="微软雅黑" w:cs="微软雅黑"/>
                <w:color w:val="000000"/>
                <w:sz w:val="20"/>
                <w:szCs w:val="20"/>
                <w:lang w:val="en-US" w:eastAsia="zh-CN"/>
              </w:rPr>
            </w:pPr>
          </w:p>
        </w:tc>
      </w:tr>
      <w:tr w14:paraId="2CAC5482">
        <w:tblPrEx>
          <w:tblCellMar>
            <w:top w:w="0" w:type="dxa"/>
            <w:left w:w="108" w:type="dxa"/>
            <w:bottom w:w="0" w:type="dxa"/>
            <w:right w:w="108" w:type="dxa"/>
          </w:tblCellMar>
        </w:tblPrEx>
        <w:trPr>
          <w:trHeight w:val="629"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DC1E">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学前教育学院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CDBB">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学前教育</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0A52">
            <w:pPr>
              <w:pStyle w:val="2"/>
            </w:pPr>
            <w:r>
              <w:rPr>
                <w:rFonts w:hint="eastAsia" w:ascii="微软雅黑" w:hAnsi="微软雅黑" w:eastAsia="微软雅黑" w:cs="微软雅黑"/>
                <w:b w:val="0"/>
                <w:bCs w:val="0"/>
                <w:color w:val="000000"/>
                <w:kern w:val="0"/>
                <w:sz w:val="20"/>
                <w:szCs w:val="20"/>
                <w:lang w:val="en-US" w:eastAsia="zh-CN" w:bidi="ar"/>
              </w:rPr>
              <w:t>博士研究生或高级技术职务优先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4715">
            <w:pPr>
              <w:widowControl/>
              <w:jc w:val="center"/>
              <w:textAlignment w:val="center"/>
              <w:rPr>
                <w:rFonts w:ascii="微软雅黑" w:hAnsi="微软雅黑" w:eastAsia="微软雅黑" w:cs="微软雅黑"/>
                <w:color w:val="000000"/>
                <w:sz w:val="20"/>
                <w:szCs w:val="20"/>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0F84">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798EDF07">
        <w:tblPrEx>
          <w:tblCellMar>
            <w:top w:w="0" w:type="dxa"/>
            <w:left w:w="108" w:type="dxa"/>
            <w:bottom w:w="0" w:type="dxa"/>
            <w:right w:w="108" w:type="dxa"/>
          </w:tblCellMar>
        </w:tblPrEx>
        <w:trPr>
          <w:trHeight w:val="48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14:paraId="00D6D6C6">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文学与新闻传播学院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63C6">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汉语言文学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14:paraId="49E97780">
            <w:pPr>
              <w:pStyle w:val="2"/>
              <w:rPr>
                <w:rFonts w:ascii="Arial" w:hAnsi="Arial" w:eastAsia="宋体" w:cs="Arial"/>
                <w:b/>
                <w:bCs/>
                <w:kern w:val="2"/>
                <w:sz w:val="32"/>
                <w:szCs w:val="32"/>
                <w:lang w:val="en-US" w:eastAsia="zh-CN" w:bidi="ar-SA"/>
              </w:rPr>
            </w:pPr>
            <w:r>
              <w:rPr>
                <w:rFonts w:hint="eastAsia" w:ascii="微软雅黑" w:hAnsi="微软雅黑" w:eastAsia="微软雅黑" w:cs="微软雅黑"/>
                <w:b w:val="0"/>
                <w:bCs w:val="0"/>
                <w:color w:val="000000"/>
                <w:kern w:val="0"/>
                <w:sz w:val="20"/>
                <w:szCs w:val="20"/>
                <w:lang w:val="en-US" w:eastAsia="zh-CN" w:bidi="ar"/>
              </w:rPr>
              <w:t>博士研究生或高级技术职务优先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14:paraId="04642B5E">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本硕博专业一致优先</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5DB479FC">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16DA73E6">
        <w:tblPrEx>
          <w:tblCellMar>
            <w:top w:w="0" w:type="dxa"/>
            <w:left w:w="108" w:type="dxa"/>
            <w:bottom w:w="0" w:type="dxa"/>
            <w:right w:w="108" w:type="dxa"/>
          </w:tblCellMar>
        </w:tblPrEx>
        <w:trPr>
          <w:trHeight w:val="533"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71A27883">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AF64">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汉语国际教育</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68B9947D">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14:paraId="02EAFF2F">
            <w:pPr>
              <w:jc w:val="center"/>
              <w:rPr>
                <w:rFonts w:ascii="微软雅黑" w:hAnsi="微软雅黑" w:eastAsia="微软雅黑" w:cs="微软雅黑"/>
                <w:color w:val="000000"/>
                <w:sz w:val="20"/>
                <w:szCs w:val="20"/>
              </w:rP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14:paraId="6BD62F56">
            <w:pPr>
              <w:widowControl/>
              <w:jc w:val="center"/>
              <w:textAlignment w:val="center"/>
              <w:rPr>
                <w:rFonts w:hint="eastAsia" w:ascii="微软雅黑" w:hAnsi="微软雅黑" w:eastAsia="微软雅黑" w:cs="微软雅黑"/>
                <w:color w:val="000000"/>
                <w:sz w:val="20"/>
                <w:szCs w:val="20"/>
                <w:lang w:val="en-US" w:eastAsia="zh-CN"/>
              </w:rPr>
            </w:pPr>
          </w:p>
        </w:tc>
      </w:tr>
      <w:tr w14:paraId="2A3B1605">
        <w:tblPrEx>
          <w:tblCellMar>
            <w:top w:w="0" w:type="dxa"/>
            <w:left w:w="108" w:type="dxa"/>
            <w:bottom w:w="0" w:type="dxa"/>
            <w:right w:w="108" w:type="dxa"/>
          </w:tblCellMar>
        </w:tblPrEx>
        <w:trPr>
          <w:trHeight w:val="549"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821B">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外国语学院</w:t>
            </w:r>
          </w:p>
          <w:p w14:paraId="504C75B9">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（国际学院） </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4765">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英语</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4201">
            <w:pPr>
              <w:pStyle w:val="2"/>
            </w:pPr>
            <w:r>
              <w:rPr>
                <w:rFonts w:hint="eastAsia" w:ascii="微软雅黑" w:hAnsi="微软雅黑" w:eastAsia="微软雅黑" w:cs="微软雅黑"/>
                <w:b w:val="0"/>
                <w:bCs w:val="0"/>
                <w:color w:val="000000"/>
                <w:kern w:val="0"/>
                <w:sz w:val="20"/>
                <w:szCs w:val="20"/>
                <w:lang w:val="en-US" w:eastAsia="zh-CN" w:bidi="ar"/>
              </w:rPr>
              <w:t>博士研究生或高级技术职务优先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966A">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本硕博专业一致优先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5587">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27941575">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14:paraId="57AB2BD0">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工商学院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D72E">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经济学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14:paraId="5116EE48">
            <w:pPr>
              <w:pStyle w:val="2"/>
            </w:pPr>
            <w:r>
              <w:rPr>
                <w:rFonts w:hint="eastAsia" w:ascii="微软雅黑" w:hAnsi="微软雅黑" w:eastAsia="微软雅黑" w:cs="微软雅黑"/>
                <w:b w:val="0"/>
                <w:bCs w:val="0"/>
                <w:color w:val="000000"/>
                <w:kern w:val="0"/>
                <w:sz w:val="20"/>
                <w:szCs w:val="20"/>
                <w:lang w:val="en-US" w:eastAsia="zh-CN" w:bidi="ar"/>
              </w:rPr>
              <w:t>博士研究生或高级技术职务优先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14:paraId="1C5ECF04">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2.有行业工作经历优先</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5B185EA1">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5DA6807B">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737ECD30">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7A32">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金融工程</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1FEAC2D3">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14:paraId="5844DD9F">
            <w:pPr>
              <w:jc w:val="center"/>
              <w:rPr>
                <w:rFonts w:ascii="微软雅黑" w:hAnsi="微软雅黑" w:eastAsia="微软雅黑" w:cs="微软雅黑"/>
                <w:color w:val="000000"/>
                <w:sz w:val="20"/>
                <w:szCs w:val="20"/>
              </w:rPr>
            </w:pPr>
          </w:p>
        </w:tc>
        <w:tc>
          <w:tcPr>
            <w:tcW w:w="1033" w:type="dxa"/>
            <w:vMerge w:val="continue"/>
            <w:tcBorders>
              <w:left w:val="single" w:color="000000" w:sz="4" w:space="0"/>
              <w:right w:val="single" w:color="000000" w:sz="4" w:space="0"/>
            </w:tcBorders>
            <w:shd w:val="clear" w:color="auto" w:fill="auto"/>
            <w:vAlign w:val="center"/>
          </w:tcPr>
          <w:p w14:paraId="071BF1BB">
            <w:pPr>
              <w:widowControl/>
              <w:jc w:val="center"/>
              <w:textAlignment w:val="center"/>
              <w:rPr>
                <w:rFonts w:ascii="微软雅黑" w:hAnsi="微软雅黑" w:eastAsia="微软雅黑" w:cs="微软雅黑"/>
                <w:color w:val="000000"/>
                <w:sz w:val="20"/>
                <w:szCs w:val="20"/>
              </w:rPr>
            </w:pPr>
          </w:p>
        </w:tc>
      </w:tr>
      <w:tr w14:paraId="0878EA76">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66C24638">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F911">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会计学</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0EC1F259">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14:paraId="024C97DF">
            <w:pPr>
              <w:jc w:val="center"/>
              <w:rPr>
                <w:rFonts w:ascii="微软雅黑" w:hAnsi="微软雅黑" w:eastAsia="微软雅黑" w:cs="微软雅黑"/>
                <w:color w:val="000000"/>
                <w:sz w:val="20"/>
                <w:szCs w:val="20"/>
              </w:rP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14:paraId="22DB2062">
            <w:pPr>
              <w:widowControl/>
              <w:jc w:val="center"/>
              <w:textAlignment w:val="center"/>
              <w:rPr>
                <w:rFonts w:ascii="微软雅黑" w:hAnsi="微软雅黑" w:eastAsia="微软雅黑" w:cs="微软雅黑"/>
                <w:color w:val="000000"/>
                <w:sz w:val="20"/>
                <w:szCs w:val="20"/>
              </w:rPr>
            </w:pPr>
          </w:p>
        </w:tc>
      </w:tr>
      <w:tr w14:paraId="005E0A06">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14:paraId="52B87332">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管理学院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AE57">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物流管理</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14:paraId="7BF2F640">
            <w:pPr>
              <w:pStyle w:val="2"/>
              <w:rPr>
                <w:rFonts w:ascii="Arial" w:hAnsi="Arial" w:eastAsia="宋体" w:cs="Arial"/>
                <w:b/>
                <w:bCs/>
                <w:kern w:val="2"/>
                <w:sz w:val="32"/>
                <w:szCs w:val="32"/>
                <w:lang w:val="en-US" w:eastAsia="zh-CN" w:bidi="ar-SA"/>
              </w:rPr>
            </w:pPr>
            <w:r>
              <w:rPr>
                <w:rFonts w:hint="eastAsia" w:ascii="微软雅黑" w:hAnsi="微软雅黑" w:eastAsia="微软雅黑" w:cs="微软雅黑"/>
                <w:b w:val="0"/>
                <w:bCs w:val="0"/>
                <w:color w:val="000000"/>
                <w:kern w:val="0"/>
                <w:sz w:val="20"/>
                <w:szCs w:val="20"/>
                <w:lang w:val="en-US" w:eastAsia="zh-CN" w:bidi="ar"/>
              </w:rPr>
              <w:t>博士研究生或高级技术职务优先</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14:paraId="5CB55303">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2.有行业工作经历优先</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23B7B5CA">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2BCE1DA8">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650CE304">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3909">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供应链管理</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71E1721A">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21AA44E">
            <w:pPr>
              <w:jc w:val="center"/>
              <w:rPr>
                <w:rFonts w:ascii="微软雅黑" w:hAnsi="微软雅黑" w:eastAsia="微软雅黑" w:cs="微软雅黑"/>
                <w:color w:val="000000"/>
                <w:sz w:val="20"/>
                <w:szCs w:val="20"/>
              </w:rPr>
            </w:pPr>
          </w:p>
        </w:tc>
        <w:tc>
          <w:tcPr>
            <w:tcW w:w="1033" w:type="dxa"/>
            <w:vMerge w:val="continue"/>
            <w:tcBorders>
              <w:left w:val="single" w:color="000000" w:sz="4" w:space="0"/>
              <w:bottom w:val="single" w:color="auto" w:sz="4" w:space="0"/>
              <w:right w:val="single" w:color="000000" w:sz="4" w:space="0"/>
            </w:tcBorders>
            <w:shd w:val="clear" w:color="auto" w:fill="auto"/>
            <w:vAlign w:val="center"/>
          </w:tcPr>
          <w:p w14:paraId="0AFD5770">
            <w:pPr>
              <w:widowControl/>
              <w:jc w:val="center"/>
              <w:textAlignment w:val="center"/>
              <w:rPr>
                <w:rFonts w:hint="eastAsia" w:ascii="微软雅黑" w:hAnsi="微软雅黑" w:eastAsia="微软雅黑" w:cs="微软雅黑"/>
                <w:color w:val="000000"/>
                <w:sz w:val="20"/>
                <w:szCs w:val="20"/>
                <w:lang w:val="en-US" w:eastAsia="zh-CN"/>
              </w:rPr>
            </w:pPr>
          </w:p>
        </w:tc>
      </w:tr>
      <w:tr w14:paraId="47067DC0">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3002E">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机电与信息工程学院    </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F706">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机械设计制造及其自动化</w:t>
            </w:r>
          </w:p>
        </w:tc>
        <w:tc>
          <w:tcPr>
            <w:tcW w:w="183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218809E5">
            <w:pPr>
              <w:pStyle w:val="2"/>
            </w:pPr>
            <w:r>
              <w:rPr>
                <w:rFonts w:hint="eastAsia" w:ascii="微软雅黑" w:hAnsi="微软雅黑" w:eastAsia="微软雅黑" w:cs="微软雅黑"/>
                <w:b w:val="0"/>
                <w:bCs w:val="0"/>
                <w:color w:val="000000"/>
                <w:kern w:val="0"/>
                <w:sz w:val="20"/>
                <w:szCs w:val="20"/>
                <w:lang w:val="en-US" w:eastAsia="zh-CN" w:bidi="ar"/>
              </w:rPr>
              <w:t>博士研究生或高级技术职务优先</w:t>
            </w:r>
            <w:r>
              <w:rPr>
                <w:rFonts w:hint="eastAsia" w:ascii="微软雅黑" w:hAnsi="微软雅黑" w:eastAsia="微软雅黑" w:cs="微软雅黑"/>
                <w:b w:val="0"/>
                <w:bCs w:val="0"/>
                <w:color w:val="000000"/>
                <w:sz w:val="18"/>
                <w:szCs w:val="18"/>
              </w:rPr>
              <w:t>（</w:t>
            </w:r>
            <w:r>
              <w:rPr>
                <w:rFonts w:hint="eastAsia" w:ascii="微软雅黑" w:hAnsi="微软雅黑" w:eastAsia="微软雅黑" w:cs="微软雅黑"/>
                <w:b w:val="0"/>
                <w:bCs w:val="0"/>
                <w:color w:val="000000"/>
                <w:sz w:val="18"/>
                <w:szCs w:val="18"/>
                <w:lang w:eastAsia="zh-CN"/>
              </w:rPr>
              <w:t>优秀者可放宽至</w:t>
            </w:r>
            <w:r>
              <w:rPr>
                <w:rFonts w:hint="eastAsia" w:ascii="微软雅黑" w:hAnsi="微软雅黑" w:eastAsia="微软雅黑" w:cs="微软雅黑"/>
                <w:b w:val="0"/>
                <w:bCs w:val="0"/>
                <w:color w:val="000000"/>
                <w:sz w:val="18"/>
                <w:szCs w:val="18"/>
              </w:rPr>
              <w:t>研究生）</w:t>
            </w:r>
          </w:p>
        </w:tc>
        <w:tc>
          <w:tcPr>
            <w:tcW w:w="2250"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14:paraId="74D215FD">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本硕博专业一致优先</w:t>
            </w:r>
          </w:p>
        </w:tc>
        <w:tc>
          <w:tcPr>
            <w:tcW w:w="1033"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7F919331">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7ABB67FF">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B3DDE">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159B">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机械电子工程</w:t>
            </w:r>
          </w:p>
        </w:tc>
        <w:tc>
          <w:tcPr>
            <w:tcW w:w="183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176134C">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8360688">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A3464F8">
            <w:pPr>
              <w:widowControl/>
              <w:jc w:val="center"/>
              <w:textAlignment w:val="center"/>
              <w:rPr>
                <w:rFonts w:ascii="微软雅黑" w:hAnsi="微软雅黑" w:eastAsia="微软雅黑" w:cs="微软雅黑"/>
                <w:color w:val="000000"/>
                <w:sz w:val="20"/>
                <w:szCs w:val="20"/>
              </w:rPr>
            </w:pPr>
          </w:p>
        </w:tc>
      </w:tr>
      <w:tr w14:paraId="3F32E782">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386F0">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06B0">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汽车服务工程</w:t>
            </w:r>
          </w:p>
        </w:tc>
        <w:tc>
          <w:tcPr>
            <w:tcW w:w="183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6A43AF3">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DC4033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235E9AC">
            <w:pPr>
              <w:widowControl/>
              <w:jc w:val="center"/>
              <w:textAlignment w:val="center"/>
              <w:rPr>
                <w:rFonts w:ascii="微软雅黑" w:hAnsi="微软雅黑" w:eastAsia="微软雅黑" w:cs="微软雅黑"/>
                <w:color w:val="000000"/>
                <w:sz w:val="20"/>
                <w:szCs w:val="20"/>
              </w:rPr>
            </w:pPr>
          </w:p>
        </w:tc>
      </w:tr>
      <w:tr w14:paraId="56DED85D">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857D6">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E4FF">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电子信息工程</w:t>
            </w:r>
          </w:p>
        </w:tc>
        <w:tc>
          <w:tcPr>
            <w:tcW w:w="183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01E52306">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F6C2606">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A56ADA6">
            <w:pPr>
              <w:widowControl/>
              <w:jc w:val="center"/>
              <w:textAlignment w:val="center"/>
              <w:rPr>
                <w:rFonts w:ascii="微软雅黑" w:hAnsi="微软雅黑" w:eastAsia="微软雅黑" w:cs="微软雅黑"/>
                <w:color w:val="000000"/>
                <w:sz w:val="20"/>
                <w:szCs w:val="20"/>
              </w:rPr>
            </w:pPr>
          </w:p>
        </w:tc>
      </w:tr>
      <w:tr w14:paraId="48C4C0CF">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BF05">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D2D8">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数学与应用数学</w:t>
            </w:r>
          </w:p>
        </w:tc>
        <w:tc>
          <w:tcPr>
            <w:tcW w:w="183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42126E3">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77BE01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23BEA8C">
            <w:pPr>
              <w:widowControl/>
              <w:jc w:val="center"/>
              <w:textAlignment w:val="center"/>
              <w:rPr>
                <w:rFonts w:ascii="微软雅黑" w:hAnsi="微软雅黑" w:eastAsia="微软雅黑" w:cs="微软雅黑"/>
                <w:color w:val="000000"/>
                <w:sz w:val="20"/>
                <w:szCs w:val="20"/>
              </w:rPr>
            </w:pPr>
          </w:p>
        </w:tc>
      </w:tr>
      <w:tr w14:paraId="2D10A258">
        <w:tblPrEx>
          <w:tblCellMar>
            <w:top w:w="0" w:type="dxa"/>
            <w:left w:w="108" w:type="dxa"/>
            <w:bottom w:w="0" w:type="dxa"/>
            <w:right w:w="108" w:type="dxa"/>
          </w:tblCellMar>
        </w:tblPrEx>
        <w:trPr>
          <w:trHeight w:val="43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BFDB">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E457">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新能源科学与工程</w:t>
            </w:r>
          </w:p>
        </w:tc>
        <w:tc>
          <w:tcPr>
            <w:tcW w:w="183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312BCC15">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B33FC1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CBBE22B">
            <w:pPr>
              <w:widowControl/>
              <w:jc w:val="center"/>
              <w:textAlignment w:val="center"/>
              <w:rPr>
                <w:rFonts w:ascii="微软雅黑" w:hAnsi="微软雅黑" w:eastAsia="微软雅黑" w:cs="微软雅黑"/>
                <w:color w:val="000000"/>
                <w:sz w:val="20"/>
                <w:szCs w:val="20"/>
              </w:rPr>
            </w:pPr>
          </w:p>
        </w:tc>
      </w:tr>
      <w:tr w14:paraId="202263E1">
        <w:tblPrEx>
          <w:tblCellMar>
            <w:top w:w="0" w:type="dxa"/>
            <w:left w:w="108" w:type="dxa"/>
            <w:bottom w:w="0" w:type="dxa"/>
            <w:right w:w="108" w:type="dxa"/>
          </w:tblCellMar>
        </w:tblPrEx>
        <w:trPr>
          <w:trHeight w:val="443"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0AD99">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3D8E">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车辆工程</w:t>
            </w:r>
          </w:p>
        </w:tc>
        <w:tc>
          <w:tcPr>
            <w:tcW w:w="183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5CB1740">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A36061B">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F95092C">
            <w:pPr>
              <w:widowControl/>
              <w:jc w:val="center"/>
              <w:textAlignment w:val="center"/>
              <w:rPr>
                <w:rFonts w:ascii="微软雅黑" w:hAnsi="微软雅黑" w:eastAsia="微软雅黑" w:cs="微软雅黑"/>
                <w:color w:val="000000"/>
                <w:sz w:val="20"/>
                <w:szCs w:val="20"/>
              </w:rPr>
            </w:pPr>
          </w:p>
        </w:tc>
      </w:tr>
      <w:tr w14:paraId="0B39C1F8">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7FDEB">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计算机工程学院（大数据与人工智能学院）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BA06">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计算机科学与技术</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284FB">
            <w:pPr>
              <w:pStyle w:val="2"/>
            </w:pPr>
            <w:r>
              <w:rPr>
                <w:rFonts w:hint="eastAsia" w:ascii="微软雅黑" w:hAnsi="微软雅黑" w:eastAsia="微软雅黑" w:cs="微软雅黑"/>
                <w:b w:val="0"/>
                <w:bCs w:val="0"/>
                <w:color w:val="000000"/>
                <w:kern w:val="0"/>
                <w:sz w:val="20"/>
                <w:szCs w:val="20"/>
                <w:lang w:val="en-US" w:eastAsia="zh-CN" w:bidi="ar"/>
              </w:rPr>
              <w:t>博士研究生或高级技术职务优先</w:t>
            </w:r>
            <w:r>
              <w:rPr>
                <w:rFonts w:hint="eastAsia" w:ascii="微软雅黑" w:hAnsi="微软雅黑" w:eastAsia="微软雅黑" w:cs="微软雅黑"/>
                <w:b w:val="0"/>
                <w:bCs w:val="0"/>
                <w:color w:val="000000"/>
                <w:sz w:val="18"/>
                <w:szCs w:val="18"/>
              </w:rPr>
              <w:t>（</w:t>
            </w:r>
            <w:r>
              <w:rPr>
                <w:rFonts w:hint="eastAsia" w:ascii="微软雅黑" w:hAnsi="微软雅黑" w:eastAsia="微软雅黑" w:cs="微软雅黑"/>
                <w:b w:val="0"/>
                <w:bCs w:val="0"/>
                <w:color w:val="000000"/>
                <w:sz w:val="18"/>
                <w:szCs w:val="18"/>
                <w:lang w:eastAsia="zh-CN"/>
              </w:rPr>
              <w:t>优秀者可放宽至</w:t>
            </w:r>
            <w:r>
              <w:rPr>
                <w:rFonts w:hint="eastAsia" w:ascii="微软雅黑" w:hAnsi="微软雅黑" w:eastAsia="微软雅黑" w:cs="微软雅黑"/>
                <w:b w:val="0"/>
                <w:bCs w:val="0"/>
                <w:color w:val="000000"/>
                <w:sz w:val="18"/>
                <w:szCs w:val="18"/>
              </w:rPr>
              <w:t>研究生）</w:t>
            </w:r>
          </w:p>
        </w:tc>
        <w:tc>
          <w:tcPr>
            <w:tcW w:w="22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0EDF480">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2.有行业工作经历优先</w:t>
            </w:r>
          </w:p>
        </w:tc>
        <w:tc>
          <w:tcPr>
            <w:tcW w:w="10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D690F16">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64A036FE">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CB6D1">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C08C">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软件工程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E34E1">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D1B3AE4">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E9937D">
            <w:pPr>
              <w:widowControl/>
              <w:jc w:val="center"/>
              <w:textAlignment w:val="center"/>
              <w:rPr>
                <w:rFonts w:ascii="微软雅黑" w:hAnsi="微软雅黑" w:eastAsia="微软雅黑" w:cs="微软雅黑"/>
                <w:color w:val="000000"/>
                <w:sz w:val="20"/>
                <w:szCs w:val="20"/>
              </w:rPr>
            </w:pPr>
          </w:p>
        </w:tc>
      </w:tr>
      <w:tr w14:paraId="4FAC4A05">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D6E1">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5E9E">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物联网工程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32E3B">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9B4C7C">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821F74">
            <w:pPr>
              <w:widowControl/>
              <w:jc w:val="center"/>
              <w:textAlignment w:val="center"/>
              <w:rPr>
                <w:rFonts w:ascii="微软雅黑" w:hAnsi="微软雅黑" w:eastAsia="微软雅黑" w:cs="微软雅黑"/>
                <w:color w:val="000000"/>
                <w:sz w:val="20"/>
                <w:szCs w:val="20"/>
              </w:rPr>
            </w:pPr>
          </w:p>
        </w:tc>
      </w:tr>
      <w:tr w14:paraId="3F8E4881">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F48F4">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C654">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通信工程</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052AC">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55E88BD">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4796F9">
            <w:pPr>
              <w:widowControl/>
              <w:jc w:val="center"/>
              <w:textAlignment w:val="center"/>
              <w:rPr>
                <w:rFonts w:ascii="微软雅黑" w:hAnsi="微软雅黑" w:eastAsia="微软雅黑" w:cs="微软雅黑"/>
                <w:color w:val="000000"/>
                <w:sz w:val="20"/>
                <w:szCs w:val="20"/>
              </w:rPr>
            </w:pPr>
          </w:p>
        </w:tc>
      </w:tr>
      <w:tr w14:paraId="6F4820BE">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68EC9">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825A">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数据科学与大数据技术</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31C59">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11932A">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ABC0723">
            <w:pPr>
              <w:widowControl/>
              <w:jc w:val="center"/>
              <w:textAlignment w:val="center"/>
              <w:rPr>
                <w:rFonts w:ascii="微软雅黑" w:hAnsi="微软雅黑" w:eastAsia="微软雅黑" w:cs="微软雅黑"/>
                <w:color w:val="000000"/>
                <w:sz w:val="20"/>
                <w:szCs w:val="20"/>
              </w:rPr>
            </w:pPr>
          </w:p>
        </w:tc>
      </w:tr>
      <w:tr w14:paraId="5E46C9EC">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1BD6E">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9FC7">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信息安全</w:t>
            </w: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FC099">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BD6290">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807DFC">
            <w:pPr>
              <w:widowControl/>
              <w:jc w:val="center"/>
              <w:textAlignment w:val="center"/>
              <w:rPr>
                <w:rFonts w:ascii="微软雅黑" w:hAnsi="微软雅黑" w:eastAsia="微软雅黑" w:cs="微软雅黑"/>
                <w:color w:val="000000"/>
                <w:sz w:val="20"/>
                <w:szCs w:val="20"/>
              </w:rPr>
            </w:pPr>
          </w:p>
        </w:tc>
      </w:tr>
      <w:tr w14:paraId="5100C16D">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14:paraId="39C529CA">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建筑与设计学院（乡村振兴学院）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0CAB">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建筑学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14:paraId="21A55FB9">
            <w:pPr>
              <w:pStyle w:val="2"/>
            </w:pPr>
            <w:r>
              <w:rPr>
                <w:rFonts w:hint="eastAsia" w:ascii="微软雅黑" w:hAnsi="微软雅黑" w:eastAsia="微软雅黑" w:cs="微软雅黑"/>
                <w:b w:val="0"/>
                <w:bCs w:val="0"/>
                <w:color w:val="000000"/>
                <w:kern w:val="0"/>
                <w:sz w:val="20"/>
                <w:szCs w:val="20"/>
                <w:lang w:val="en-US" w:eastAsia="zh-CN" w:bidi="ar"/>
              </w:rPr>
              <w:t>博士研究生或高级技术职务优先</w:t>
            </w:r>
          </w:p>
        </w:tc>
        <w:tc>
          <w:tcPr>
            <w:tcW w:w="225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578B272">
            <w:pPr>
              <w:widowControl/>
              <w:textAlignment w:val="cente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2.有行业工作经历优先</w:t>
            </w:r>
          </w:p>
        </w:tc>
        <w:tc>
          <w:tcPr>
            <w:tcW w:w="1033"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155D188">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06DAC2CF">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2D1A8A1B">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B057">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园林</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62D6A4AC">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F47BAE">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4B73B6">
            <w:pPr>
              <w:widowControl/>
              <w:jc w:val="center"/>
              <w:textAlignment w:val="center"/>
              <w:rPr>
                <w:rFonts w:ascii="微软雅黑" w:hAnsi="微软雅黑" w:eastAsia="微软雅黑" w:cs="微软雅黑"/>
                <w:color w:val="000000"/>
                <w:sz w:val="20"/>
                <w:szCs w:val="20"/>
              </w:rPr>
            </w:pPr>
          </w:p>
        </w:tc>
      </w:tr>
      <w:tr w14:paraId="6D0E72D6">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54BEE674">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749A">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风景园林</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790398C0">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529C081">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06DADB">
            <w:pPr>
              <w:widowControl/>
              <w:jc w:val="center"/>
              <w:textAlignment w:val="center"/>
              <w:rPr>
                <w:rFonts w:ascii="微软雅黑" w:hAnsi="微软雅黑" w:eastAsia="微软雅黑" w:cs="微软雅黑"/>
                <w:color w:val="000000"/>
                <w:sz w:val="20"/>
                <w:szCs w:val="20"/>
              </w:rPr>
            </w:pPr>
          </w:p>
        </w:tc>
      </w:tr>
      <w:tr w14:paraId="218FB218">
        <w:tblPrEx>
          <w:tblCellMar>
            <w:top w:w="0" w:type="dxa"/>
            <w:left w:w="108" w:type="dxa"/>
            <w:bottom w:w="0" w:type="dxa"/>
            <w:right w:w="108" w:type="dxa"/>
          </w:tblCellMar>
        </w:tblPrEx>
        <w:trPr>
          <w:trHeight w:val="867"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42AFE34A">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right w:val="single" w:color="000000" w:sz="4" w:space="0"/>
            </w:tcBorders>
            <w:shd w:val="clear" w:color="auto" w:fill="auto"/>
            <w:vAlign w:val="center"/>
          </w:tcPr>
          <w:p w14:paraId="3CFF2232">
            <w:pPr>
              <w:widowControl/>
              <w:jc w:val="center"/>
              <w:textAlignment w:val="center"/>
              <w:rPr>
                <w:rFonts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设计学类(视觉传达)</w:t>
            </w:r>
          </w:p>
          <w:p w14:paraId="3A22C3F0">
            <w:pPr>
              <w:widowControl/>
              <w:jc w:val="center"/>
              <w:textAlignment w:val="center"/>
              <w:rPr>
                <w:rFonts w:eastAsia="微软雅黑"/>
              </w:rPr>
            </w:pPr>
            <w:r>
              <w:rPr>
                <w:rFonts w:hint="eastAsia" w:ascii="微软雅黑" w:hAnsi="微软雅黑" w:eastAsia="微软雅黑" w:cs="微软雅黑"/>
                <w:color w:val="000000"/>
                <w:kern w:val="0"/>
                <w:sz w:val="20"/>
                <w:szCs w:val="20"/>
                <w:lang w:bidi="ar"/>
              </w:rPr>
              <w:t>（数字媒体、艺术方向）</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4CC1E84C">
            <w:pPr>
              <w:jc w:val="center"/>
              <w:rPr>
                <w:rFonts w:ascii="微软雅黑" w:hAnsi="微软雅黑" w:eastAsia="微软雅黑" w:cs="微软雅黑"/>
                <w:color w:val="000000"/>
                <w:sz w:val="20"/>
                <w:szCs w:val="20"/>
              </w:rPr>
            </w:pPr>
          </w:p>
        </w:tc>
        <w:tc>
          <w:tcPr>
            <w:tcW w:w="22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20E6499">
            <w:pPr>
              <w:jc w:val="center"/>
              <w:rPr>
                <w:rFonts w:ascii="微软雅黑" w:hAnsi="微软雅黑" w:eastAsia="微软雅黑" w:cs="微软雅黑"/>
                <w:color w:val="000000"/>
                <w:sz w:val="20"/>
                <w:szCs w:val="20"/>
              </w:rPr>
            </w:pPr>
          </w:p>
        </w:tc>
        <w:tc>
          <w:tcPr>
            <w:tcW w:w="103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905A31C">
            <w:pPr>
              <w:widowControl/>
              <w:jc w:val="center"/>
              <w:textAlignment w:val="center"/>
              <w:rPr>
                <w:rFonts w:ascii="微软雅黑" w:hAnsi="微软雅黑" w:eastAsia="微软雅黑" w:cs="微软雅黑"/>
                <w:color w:val="000000"/>
                <w:sz w:val="20"/>
                <w:szCs w:val="20"/>
              </w:rPr>
            </w:pPr>
          </w:p>
        </w:tc>
      </w:tr>
      <w:tr w14:paraId="697587D4">
        <w:tblPrEx>
          <w:tblCellMar>
            <w:top w:w="0" w:type="dxa"/>
            <w:left w:w="108" w:type="dxa"/>
            <w:bottom w:w="0" w:type="dxa"/>
            <w:right w:w="108" w:type="dxa"/>
          </w:tblCellMar>
        </w:tblPrEx>
        <w:trPr>
          <w:trHeight w:val="700"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0B22">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护理学院  </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E4C6">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护理学</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BC00">
            <w:pPr>
              <w:pStyle w:val="2"/>
            </w:pPr>
            <w:r>
              <w:rPr>
                <w:rFonts w:hint="eastAsia" w:ascii="微软雅黑" w:hAnsi="微软雅黑" w:eastAsia="微软雅黑" w:cs="微软雅黑"/>
                <w:b w:val="0"/>
                <w:bCs w:val="0"/>
                <w:color w:val="000000"/>
                <w:kern w:val="0"/>
                <w:sz w:val="20"/>
                <w:szCs w:val="20"/>
                <w:lang w:val="en-US" w:eastAsia="zh-CN" w:bidi="ar"/>
              </w:rPr>
              <w:t>博士研究生或高级技术职务优先</w:t>
            </w:r>
            <w:r>
              <w:rPr>
                <w:rFonts w:hint="eastAsia" w:ascii="微软雅黑" w:hAnsi="微软雅黑" w:eastAsia="微软雅黑" w:cs="微软雅黑"/>
                <w:b w:val="0"/>
                <w:bCs w:val="0"/>
                <w:color w:val="000000"/>
                <w:sz w:val="18"/>
                <w:szCs w:val="18"/>
              </w:rPr>
              <w:t>（</w:t>
            </w:r>
            <w:r>
              <w:rPr>
                <w:rFonts w:hint="eastAsia" w:ascii="微软雅黑" w:hAnsi="微软雅黑" w:eastAsia="微软雅黑" w:cs="微软雅黑"/>
                <w:b w:val="0"/>
                <w:bCs w:val="0"/>
                <w:color w:val="000000"/>
                <w:sz w:val="18"/>
                <w:szCs w:val="18"/>
                <w:lang w:eastAsia="zh-CN"/>
              </w:rPr>
              <w:t>优秀者可放宽至</w:t>
            </w:r>
            <w:r>
              <w:rPr>
                <w:rFonts w:hint="eastAsia" w:ascii="微软雅黑" w:hAnsi="微软雅黑" w:eastAsia="微软雅黑" w:cs="微软雅黑"/>
                <w:b w:val="0"/>
                <w:bCs w:val="0"/>
                <w:color w:val="000000"/>
                <w:sz w:val="18"/>
                <w:szCs w:val="18"/>
              </w:rPr>
              <w:t>研究生）</w:t>
            </w:r>
          </w:p>
        </w:tc>
        <w:tc>
          <w:tcPr>
            <w:tcW w:w="22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CF7928A">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护理学、临床医学、病理学等相关专业</w:t>
            </w:r>
          </w:p>
        </w:tc>
        <w:tc>
          <w:tcPr>
            <w:tcW w:w="1033" w:type="dxa"/>
            <w:tcBorders>
              <w:top w:val="single" w:color="auto" w:sz="4" w:space="0"/>
              <w:left w:val="single" w:color="000000" w:sz="4" w:space="0"/>
              <w:bottom w:val="single" w:color="000000" w:sz="4" w:space="0"/>
              <w:right w:val="single" w:color="000000" w:sz="4" w:space="0"/>
            </w:tcBorders>
            <w:shd w:val="clear" w:color="auto" w:fill="auto"/>
            <w:vAlign w:val="center"/>
          </w:tcPr>
          <w:p w14:paraId="22D45FE1">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77E1B5A1">
        <w:tblPrEx>
          <w:tblCellMar>
            <w:top w:w="0" w:type="dxa"/>
            <w:left w:w="108" w:type="dxa"/>
            <w:bottom w:w="0" w:type="dxa"/>
            <w:right w:w="108" w:type="dxa"/>
          </w:tblCellMar>
        </w:tblPrEx>
        <w:trPr>
          <w:trHeight w:val="400" w:hRule="atLeast"/>
        </w:trPr>
        <w:tc>
          <w:tcPr>
            <w:tcW w:w="1676" w:type="dxa"/>
            <w:vMerge w:val="restart"/>
            <w:tcBorders>
              <w:top w:val="single" w:color="000000" w:sz="4" w:space="0"/>
              <w:left w:val="single" w:color="000000" w:sz="4" w:space="0"/>
              <w:bottom w:val="nil"/>
              <w:right w:val="single" w:color="000000" w:sz="4" w:space="0"/>
            </w:tcBorders>
            <w:shd w:val="clear" w:color="auto" w:fill="auto"/>
            <w:vAlign w:val="center"/>
          </w:tcPr>
          <w:p w14:paraId="74E473DB">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艺术学院</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AD0F">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美术学</w:t>
            </w:r>
          </w:p>
        </w:tc>
        <w:tc>
          <w:tcPr>
            <w:tcW w:w="1833" w:type="dxa"/>
            <w:vMerge w:val="restart"/>
            <w:tcBorders>
              <w:top w:val="single" w:color="000000" w:sz="4" w:space="0"/>
              <w:left w:val="single" w:color="000000" w:sz="4" w:space="0"/>
              <w:bottom w:val="nil"/>
              <w:right w:val="single" w:color="000000" w:sz="4" w:space="0"/>
            </w:tcBorders>
            <w:shd w:val="clear" w:color="auto" w:fill="auto"/>
            <w:vAlign w:val="center"/>
          </w:tcPr>
          <w:p w14:paraId="5D0131BA">
            <w:pPr>
              <w:pStyle w:val="2"/>
              <w:rPr>
                <w:rFonts w:ascii="Arial" w:hAnsi="Arial" w:eastAsia="宋体" w:cs="Arial"/>
                <w:b/>
                <w:bCs/>
                <w:kern w:val="2"/>
                <w:sz w:val="32"/>
                <w:szCs w:val="32"/>
                <w:lang w:val="en-US" w:eastAsia="zh-CN" w:bidi="ar-SA"/>
              </w:rPr>
            </w:pPr>
            <w:r>
              <w:rPr>
                <w:rFonts w:hint="eastAsia" w:ascii="微软雅黑" w:hAnsi="微软雅黑" w:eastAsia="微软雅黑" w:cs="微软雅黑"/>
                <w:b w:val="0"/>
                <w:bCs w:val="0"/>
                <w:color w:val="000000"/>
                <w:kern w:val="0"/>
                <w:sz w:val="20"/>
                <w:szCs w:val="20"/>
                <w:lang w:val="en-US" w:eastAsia="zh-CN" w:bidi="ar"/>
              </w:rPr>
              <w:t>博士研究生或高级技术职务优先</w:t>
            </w:r>
            <w:r>
              <w:rPr>
                <w:rFonts w:hint="eastAsia" w:ascii="微软雅黑" w:hAnsi="微软雅黑" w:eastAsia="微软雅黑" w:cs="微软雅黑"/>
                <w:b w:val="0"/>
                <w:bCs w:val="0"/>
                <w:color w:val="000000"/>
                <w:sz w:val="18"/>
                <w:szCs w:val="18"/>
              </w:rPr>
              <w:t>（</w:t>
            </w:r>
            <w:r>
              <w:rPr>
                <w:rFonts w:hint="eastAsia" w:ascii="微软雅黑" w:hAnsi="微软雅黑" w:eastAsia="微软雅黑" w:cs="微软雅黑"/>
                <w:b w:val="0"/>
                <w:bCs w:val="0"/>
                <w:color w:val="000000"/>
                <w:sz w:val="18"/>
                <w:szCs w:val="18"/>
                <w:lang w:eastAsia="zh-CN"/>
              </w:rPr>
              <w:t>优秀者可放宽至</w:t>
            </w:r>
            <w:r>
              <w:rPr>
                <w:rFonts w:hint="eastAsia" w:ascii="微软雅黑" w:hAnsi="微软雅黑" w:eastAsia="微软雅黑" w:cs="微软雅黑"/>
                <w:b w:val="0"/>
                <w:bCs w:val="0"/>
                <w:color w:val="000000"/>
                <w:sz w:val="18"/>
                <w:szCs w:val="18"/>
              </w:rPr>
              <w:t>研究生）</w:t>
            </w:r>
          </w:p>
        </w:tc>
        <w:tc>
          <w:tcPr>
            <w:tcW w:w="2250" w:type="dxa"/>
            <w:vMerge w:val="restart"/>
            <w:tcBorders>
              <w:top w:val="single" w:color="000000" w:sz="4" w:space="0"/>
              <w:left w:val="single" w:color="000000" w:sz="4" w:space="0"/>
              <w:bottom w:val="nil"/>
              <w:right w:val="single" w:color="000000" w:sz="4" w:space="0"/>
            </w:tcBorders>
            <w:shd w:val="clear" w:color="auto" w:fill="auto"/>
            <w:vAlign w:val="center"/>
          </w:tcPr>
          <w:p w14:paraId="0575C10B">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1.本硕博专业一致优先</w:t>
            </w:r>
            <w:r>
              <w:rPr>
                <w:rFonts w:hint="eastAsia" w:ascii="微软雅黑" w:hAnsi="微软雅黑" w:eastAsia="微软雅黑" w:cs="微软雅黑"/>
                <w:color w:val="000000"/>
                <w:kern w:val="0"/>
                <w:sz w:val="20"/>
                <w:szCs w:val="20"/>
                <w:lang w:bidi="ar"/>
              </w:rPr>
              <w:br w:type="textWrapping"/>
            </w:r>
            <w:r>
              <w:rPr>
                <w:rFonts w:hint="eastAsia" w:ascii="微软雅黑" w:hAnsi="微软雅黑" w:eastAsia="微软雅黑" w:cs="微软雅黑"/>
                <w:color w:val="000000"/>
                <w:kern w:val="0"/>
                <w:sz w:val="20"/>
                <w:szCs w:val="20"/>
                <w:lang w:bidi="ar"/>
              </w:rPr>
              <w:t>2.博士学位优先</w:t>
            </w:r>
          </w:p>
        </w:tc>
        <w:tc>
          <w:tcPr>
            <w:tcW w:w="1033" w:type="dxa"/>
            <w:vMerge w:val="restart"/>
            <w:tcBorders>
              <w:top w:val="single" w:color="000000" w:sz="4" w:space="0"/>
              <w:left w:val="single" w:color="000000" w:sz="4" w:space="0"/>
              <w:right w:val="single" w:color="000000" w:sz="4" w:space="0"/>
            </w:tcBorders>
            <w:shd w:val="clear" w:color="auto" w:fill="auto"/>
            <w:vAlign w:val="center"/>
          </w:tcPr>
          <w:p w14:paraId="1258F710">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kern w:val="0"/>
                <w:sz w:val="20"/>
                <w:szCs w:val="20"/>
                <w:lang w:val="en-US" w:eastAsia="zh-CN" w:bidi="ar"/>
              </w:rPr>
              <w:t>10</w:t>
            </w:r>
          </w:p>
        </w:tc>
      </w:tr>
      <w:tr w14:paraId="50A3A205">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3999D37E">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7815">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音乐学</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0FE144ED">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14:paraId="2900E920">
            <w:pPr>
              <w:jc w:val="center"/>
              <w:rPr>
                <w:rFonts w:ascii="微软雅黑" w:hAnsi="微软雅黑" w:eastAsia="微软雅黑" w:cs="微软雅黑"/>
                <w:color w:val="000000"/>
                <w:sz w:val="20"/>
                <w:szCs w:val="20"/>
              </w:rPr>
            </w:pPr>
          </w:p>
        </w:tc>
        <w:tc>
          <w:tcPr>
            <w:tcW w:w="1033" w:type="dxa"/>
            <w:vMerge w:val="continue"/>
            <w:tcBorders>
              <w:left w:val="single" w:color="000000" w:sz="4" w:space="0"/>
              <w:right w:val="single" w:color="000000" w:sz="4" w:space="0"/>
            </w:tcBorders>
            <w:shd w:val="clear" w:color="auto" w:fill="auto"/>
            <w:vAlign w:val="center"/>
          </w:tcPr>
          <w:p w14:paraId="0D030285">
            <w:pPr>
              <w:widowControl/>
              <w:jc w:val="center"/>
              <w:textAlignment w:val="center"/>
              <w:rPr>
                <w:rFonts w:ascii="微软雅黑" w:hAnsi="微软雅黑" w:eastAsia="微软雅黑" w:cs="微软雅黑"/>
                <w:color w:val="000000"/>
                <w:sz w:val="20"/>
                <w:szCs w:val="20"/>
              </w:rPr>
            </w:pPr>
          </w:p>
        </w:tc>
      </w:tr>
      <w:tr w14:paraId="4DCFD918">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0E6FEB4A">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3E1E">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音乐表演</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377B7048">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14:paraId="421A89E7">
            <w:pPr>
              <w:jc w:val="center"/>
              <w:rPr>
                <w:rFonts w:ascii="微软雅黑" w:hAnsi="微软雅黑" w:eastAsia="微软雅黑" w:cs="微软雅黑"/>
                <w:color w:val="000000"/>
                <w:sz w:val="20"/>
                <w:szCs w:val="20"/>
              </w:rPr>
            </w:pPr>
          </w:p>
        </w:tc>
        <w:tc>
          <w:tcPr>
            <w:tcW w:w="1033" w:type="dxa"/>
            <w:vMerge w:val="continue"/>
            <w:tcBorders>
              <w:left w:val="single" w:color="000000" w:sz="4" w:space="0"/>
              <w:right w:val="single" w:color="000000" w:sz="4" w:space="0"/>
            </w:tcBorders>
            <w:shd w:val="clear" w:color="auto" w:fill="auto"/>
            <w:vAlign w:val="center"/>
          </w:tcPr>
          <w:p w14:paraId="09579797">
            <w:pPr>
              <w:widowControl/>
              <w:jc w:val="center"/>
              <w:textAlignment w:val="center"/>
              <w:rPr>
                <w:rFonts w:ascii="微软雅黑" w:hAnsi="微软雅黑" w:eastAsia="微软雅黑" w:cs="微软雅黑"/>
                <w:color w:val="000000"/>
                <w:sz w:val="20"/>
                <w:szCs w:val="20"/>
              </w:rPr>
            </w:pPr>
          </w:p>
        </w:tc>
      </w:tr>
      <w:tr w14:paraId="1A523089">
        <w:tblPrEx>
          <w:tblCellMar>
            <w:top w:w="0" w:type="dxa"/>
            <w:left w:w="108" w:type="dxa"/>
            <w:bottom w:w="0" w:type="dxa"/>
            <w:right w:w="108" w:type="dxa"/>
          </w:tblCellMar>
        </w:tblPrEx>
        <w:trPr>
          <w:trHeight w:val="400" w:hRule="atLeast"/>
        </w:trPr>
        <w:tc>
          <w:tcPr>
            <w:tcW w:w="1676" w:type="dxa"/>
            <w:vMerge w:val="continue"/>
            <w:tcBorders>
              <w:top w:val="single" w:color="000000" w:sz="4" w:space="0"/>
              <w:left w:val="single" w:color="000000" w:sz="4" w:space="0"/>
              <w:bottom w:val="nil"/>
              <w:right w:val="single" w:color="000000" w:sz="4" w:space="0"/>
            </w:tcBorders>
            <w:shd w:val="clear" w:color="auto" w:fill="auto"/>
            <w:vAlign w:val="center"/>
          </w:tcPr>
          <w:p w14:paraId="020386E0">
            <w:pPr>
              <w:jc w:val="center"/>
              <w:rPr>
                <w:rFonts w:ascii="微软雅黑" w:hAnsi="微软雅黑" w:eastAsia="微软雅黑" w:cs="微软雅黑"/>
                <w:color w:val="000000"/>
                <w:sz w:val="20"/>
                <w:szCs w:val="20"/>
              </w:rPr>
            </w:pP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2E6D">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舞蹈学</w:t>
            </w:r>
          </w:p>
        </w:tc>
        <w:tc>
          <w:tcPr>
            <w:tcW w:w="1833" w:type="dxa"/>
            <w:vMerge w:val="continue"/>
            <w:tcBorders>
              <w:top w:val="single" w:color="000000" w:sz="4" w:space="0"/>
              <w:left w:val="single" w:color="000000" w:sz="4" w:space="0"/>
              <w:bottom w:val="nil"/>
              <w:right w:val="single" w:color="000000" w:sz="4" w:space="0"/>
            </w:tcBorders>
            <w:shd w:val="clear" w:color="auto" w:fill="auto"/>
            <w:vAlign w:val="center"/>
          </w:tcPr>
          <w:p w14:paraId="6BB0BEA6">
            <w:pPr>
              <w:jc w:val="center"/>
              <w:rPr>
                <w:rFonts w:ascii="微软雅黑" w:hAnsi="微软雅黑" w:eastAsia="微软雅黑" w:cs="微软雅黑"/>
                <w:color w:val="000000"/>
                <w:sz w:val="20"/>
                <w:szCs w:val="20"/>
              </w:rPr>
            </w:pPr>
          </w:p>
        </w:tc>
        <w:tc>
          <w:tcPr>
            <w:tcW w:w="2250" w:type="dxa"/>
            <w:vMerge w:val="continue"/>
            <w:tcBorders>
              <w:top w:val="single" w:color="000000" w:sz="4" w:space="0"/>
              <w:left w:val="single" w:color="000000" w:sz="4" w:space="0"/>
              <w:bottom w:val="nil"/>
              <w:right w:val="single" w:color="000000" w:sz="4" w:space="0"/>
            </w:tcBorders>
            <w:shd w:val="clear" w:color="auto" w:fill="auto"/>
            <w:vAlign w:val="center"/>
          </w:tcPr>
          <w:p w14:paraId="67E596A7">
            <w:pPr>
              <w:jc w:val="center"/>
              <w:rPr>
                <w:rFonts w:ascii="微软雅黑" w:hAnsi="微软雅黑" w:eastAsia="微软雅黑" w:cs="微软雅黑"/>
                <w:color w:val="000000"/>
                <w:sz w:val="20"/>
                <w:szCs w:val="20"/>
              </w:rPr>
            </w:pPr>
          </w:p>
        </w:tc>
        <w:tc>
          <w:tcPr>
            <w:tcW w:w="1033" w:type="dxa"/>
            <w:vMerge w:val="continue"/>
            <w:tcBorders>
              <w:left w:val="single" w:color="000000" w:sz="4" w:space="0"/>
              <w:bottom w:val="single" w:color="000000" w:sz="4" w:space="0"/>
              <w:right w:val="single" w:color="000000" w:sz="4" w:space="0"/>
            </w:tcBorders>
            <w:shd w:val="clear" w:color="auto" w:fill="auto"/>
            <w:vAlign w:val="center"/>
          </w:tcPr>
          <w:p w14:paraId="642FEF61">
            <w:pPr>
              <w:widowControl/>
              <w:jc w:val="center"/>
              <w:textAlignment w:val="center"/>
              <w:rPr>
                <w:rFonts w:ascii="微软雅黑" w:hAnsi="微软雅黑" w:eastAsia="微软雅黑" w:cs="微软雅黑"/>
                <w:color w:val="000000"/>
                <w:sz w:val="20"/>
                <w:szCs w:val="20"/>
              </w:rPr>
            </w:pPr>
          </w:p>
        </w:tc>
      </w:tr>
      <w:tr w14:paraId="2162A959">
        <w:tblPrEx>
          <w:tblCellMar>
            <w:top w:w="0" w:type="dxa"/>
            <w:left w:w="108" w:type="dxa"/>
            <w:bottom w:w="0" w:type="dxa"/>
            <w:right w:w="108" w:type="dxa"/>
          </w:tblCellMar>
        </w:tblPrEx>
        <w:trPr>
          <w:trHeight w:val="561"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EE66">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 xml:space="preserve">体育学院  </w:t>
            </w:r>
          </w:p>
        </w:tc>
        <w:tc>
          <w:tcPr>
            <w:tcW w:w="2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B7A7">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社会体育指导与管理</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BA00">
            <w:pPr>
              <w:pStyle w:val="2"/>
            </w:pPr>
            <w:r>
              <w:rPr>
                <w:rFonts w:hint="eastAsia" w:ascii="微软雅黑" w:hAnsi="微软雅黑" w:eastAsia="微软雅黑" w:cs="微软雅黑"/>
                <w:b w:val="0"/>
                <w:bCs w:val="0"/>
                <w:color w:val="000000"/>
                <w:kern w:val="0"/>
                <w:sz w:val="20"/>
                <w:szCs w:val="20"/>
                <w:lang w:val="en-US" w:eastAsia="zh-CN" w:bidi="ar"/>
              </w:rPr>
              <w:t>博士研究生或高级技术职务优先</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A9F1">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lang w:bidi="ar"/>
              </w:rPr>
              <w:t>本硕博专业一致优先</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4EF3">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r>
      <w:tr w14:paraId="26D71147">
        <w:tblPrEx>
          <w:tblCellMar>
            <w:top w:w="0" w:type="dxa"/>
            <w:left w:w="108" w:type="dxa"/>
            <w:bottom w:w="0" w:type="dxa"/>
            <w:right w:w="108" w:type="dxa"/>
          </w:tblCellMar>
        </w:tblPrEx>
        <w:trPr>
          <w:trHeight w:val="561" w:hRule="atLeast"/>
        </w:trPr>
        <w:tc>
          <w:tcPr>
            <w:tcW w:w="82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AAFF43">
            <w:pPr>
              <w:widowControl/>
              <w:jc w:val="center"/>
              <w:textAlignment w:val="center"/>
              <w:rPr>
                <w:rFonts w:hint="eastAsia"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bidi="ar"/>
              </w:rPr>
              <w:t>合计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FD28">
            <w:pPr>
              <w:widowControl/>
              <w:jc w:val="center"/>
              <w:textAlignment w:val="center"/>
              <w:rPr>
                <w:rFonts w:hint="eastAsia" w:ascii="微软雅黑" w:hAnsi="微软雅黑" w:eastAsia="微软雅黑" w:cs="微软雅黑"/>
                <w:color w:val="000000"/>
                <w:kern w:val="0"/>
                <w:sz w:val="20"/>
                <w:szCs w:val="20"/>
                <w:lang w:bidi="ar"/>
              </w:rPr>
            </w:pPr>
            <w:r>
              <w:rPr>
                <w:rFonts w:hint="eastAsia" w:ascii="微软雅黑" w:hAnsi="微软雅黑" w:eastAsia="微软雅黑" w:cs="微软雅黑"/>
                <w:color w:val="000000"/>
                <w:kern w:val="0"/>
                <w:sz w:val="20"/>
                <w:szCs w:val="20"/>
                <w:lang w:val="en-US" w:eastAsia="zh-CN" w:bidi="ar"/>
              </w:rPr>
              <w:t>130</w:t>
            </w:r>
          </w:p>
        </w:tc>
      </w:tr>
    </w:tbl>
    <w:p w14:paraId="45100D69">
      <w:pPr>
        <w:spacing w:line="560" w:lineRule="exact"/>
        <w:rPr>
          <w:rFonts w:ascii="黑体" w:hAnsi="黑体" w:eastAsia="黑体" w:cs="黑体"/>
          <w:b/>
          <w:bCs/>
          <w:color w:val="000000" w:themeColor="text1"/>
          <w:kern w:val="0"/>
          <w:sz w:val="32"/>
          <w:szCs w:val="32"/>
          <w14:textFill>
            <w14:solidFill>
              <w14:schemeClr w14:val="tx1"/>
            </w14:solidFill>
          </w14:textFill>
        </w:rPr>
      </w:pPr>
    </w:p>
    <w:p w14:paraId="4A8B2EBC">
      <w:pPr>
        <w:adjustRightInd w:val="0"/>
        <w:snapToGrid w:val="0"/>
        <w:spacing w:line="600" w:lineRule="exact"/>
        <w:jc w:val="both"/>
        <w:rPr>
          <w:rFonts w:ascii="仿宋_GB2312" w:eastAsia="仿宋_GB2312"/>
        </w:rPr>
      </w:pPr>
    </w:p>
    <w:sectPr>
      <w:footerReference r:id="rId4" w:type="default"/>
      <w:footerReference r:id="rId5" w:type="even"/>
      <w:pgSz w:w="11906" w:h="16838"/>
      <w:pgMar w:top="1701" w:right="1474" w:bottom="1417" w:left="1588" w:header="851" w:footer="1191"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86"/>
    <w:family w:val="modern"/>
    <w:pitch w:val="default"/>
    <w:sig w:usb0="00000000" w:usb1="00000000" w:usb2="0000001E" w:usb3="00000000" w:csb0="003C004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AAB0">
    <w:pPr>
      <w:pStyle w:val="4"/>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lang w:val="zh-CN"/>
      </w:rPr>
      <w:t>-</w:t>
    </w:r>
    <w:r>
      <w:rPr>
        <w:rFonts w:ascii="Times New Roman" w:hAnsi="Times New Roman"/>
        <w:sz w:val="28"/>
      </w:rPr>
      <w:t xml:space="preserve"> 8 -</w:t>
    </w:r>
    <w:r>
      <w:rPr>
        <w:rFonts w:ascii="Times New Roman" w:hAnsi="Times New Roman"/>
        <w:sz w:val="28"/>
      </w:rPr>
      <w:fldChar w:fldCharType="end"/>
    </w:r>
  </w:p>
  <w:p w14:paraId="2C5B423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A39F">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lang w:val="zh-CN"/>
      </w:rPr>
      <w:fldChar w:fldCharType="end"/>
    </w:r>
  </w:p>
  <w:p w14:paraId="6AD06B92">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7B82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NzcyNTFmMzE3MzQxNGQzYzBiNDRjMjA4NGJjNDMifQ=="/>
  </w:docVars>
  <w:rsids>
    <w:rsidRoot w:val="00FA0D15"/>
    <w:rsid w:val="00004E2C"/>
    <w:rsid w:val="00027990"/>
    <w:rsid w:val="00096893"/>
    <w:rsid w:val="000C780A"/>
    <w:rsid w:val="001114B8"/>
    <w:rsid w:val="001558FB"/>
    <w:rsid w:val="00173940"/>
    <w:rsid w:val="0019644F"/>
    <w:rsid w:val="001D1EBA"/>
    <w:rsid w:val="001D3123"/>
    <w:rsid w:val="001D6F77"/>
    <w:rsid w:val="002426F5"/>
    <w:rsid w:val="00243390"/>
    <w:rsid w:val="00254093"/>
    <w:rsid w:val="00263E83"/>
    <w:rsid w:val="00266028"/>
    <w:rsid w:val="0027258E"/>
    <w:rsid w:val="002822DC"/>
    <w:rsid w:val="002D0454"/>
    <w:rsid w:val="002D7D86"/>
    <w:rsid w:val="002F49B1"/>
    <w:rsid w:val="00312AB3"/>
    <w:rsid w:val="00351A53"/>
    <w:rsid w:val="00353A20"/>
    <w:rsid w:val="00366872"/>
    <w:rsid w:val="003731CE"/>
    <w:rsid w:val="0038184A"/>
    <w:rsid w:val="00397D53"/>
    <w:rsid w:val="003F264F"/>
    <w:rsid w:val="004060F2"/>
    <w:rsid w:val="0041429B"/>
    <w:rsid w:val="00415CC8"/>
    <w:rsid w:val="00421D98"/>
    <w:rsid w:val="00426AC1"/>
    <w:rsid w:val="00441143"/>
    <w:rsid w:val="00482F7F"/>
    <w:rsid w:val="00487B0F"/>
    <w:rsid w:val="004C7A79"/>
    <w:rsid w:val="004E58F0"/>
    <w:rsid w:val="004E730B"/>
    <w:rsid w:val="00513572"/>
    <w:rsid w:val="00582A08"/>
    <w:rsid w:val="0058447B"/>
    <w:rsid w:val="005C5F17"/>
    <w:rsid w:val="005C658D"/>
    <w:rsid w:val="005F3579"/>
    <w:rsid w:val="005F4630"/>
    <w:rsid w:val="00611D33"/>
    <w:rsid w:val="00647AD8"/>
    <w:rsid w:val="00661C70"/>
    <w:rsid w:val="00683CC0"/>
    <w:rsid w:val="006B10DF"/>
    <w:rsid w:val="00704C24"/>
    <w:rsid w:val="00723952"/>
    <w:rsid w:val="007266A6"/>
    <w:rsid w:val="00757ED2"/>
    <w:rsid w:val="007A3C67"/>
    <w:rsid w:val="007A3F33"/>
    <w:rsid w:val="007B3BB5"/>
    <w:rsid w:val="007D0383"/>
    <w:rsid w:val="007D1E33"/>
    <w:rsid w:val="007D345A"/>
    <w:rsid w:val="007E4167"/>
    <w:rsid w:val="007F412B"/>
    <w:rsid w:val="007F63B7"/>
    <w:rsid w:val="008222E9"/>
    <w:rsid w:val="00843818"/>
    <w:rsid w:val="008E58FE"/>
    <w:rsid w:val="009262EB"/>
    <w:rsid w:val="00947A0F"/>
    <w:rsid w:val="00956687"/>
    <w:rsid w:val="009977B4"/>
    <w:rsid w:val="009D5246"/>
    <w:rsid w:val="009D6DC9"/>
    <w:rsid w:val="009E5F33"/>
    <w:rsid w:val="00A1496C"/>
    <w:rsid w:val="00A16733"/>
    <w:rsid w:val="00A17CC7"/>
    <w:rsid w:val="00A44F62"/>
    <w:rsid w:val="00AF533B"/>
    <w:rsid w:val="00B1794A"/>
    <w:rsid w:val="00B23052"/>
    <w:rsid w:val="00B74EEB"/>
    <w:rsid w:val="00BA7017"/>
    <w:rsid w:val="00BD7F1B"/>
    <w:rsid w:val="00BF77CC"/>
    <w:rsid w:val="00C032EC"/>
    <w:rsid w:val="00C422B8"/>
    <w:rsid w:val="00C51F6B"/>
    <w:rsid w:val="00C54A32"/>
    <w:rsid w:val="00C729CE"/>
    <w:rsid w:val="00CE0E52"/>
    <w:rsid w:val="00CF0881"/>
    <w:rsid w:val="00D238D1"/>
    <w:rsid w:val="00D3665B"/>
    <w:rsid w:val="00D82B5B"/>
    <w:rsid w:val="00D837C5"/>
    <w:rsid w:val="00D964FE"/>
    <w:rsid w:val="00D97526"/>
    <w:rsid w:val="00DD7239"/>
    <w:rsid w:val="00DE31E0"/>
    <w:rsid w:val="00DF34D1"/>
    <w:rsid w:val="00E01487"/>
    <w:rsid w:val="00E25132"/>
    <w:rsid w:val="00E25612"/>
    <w:rsid w:val="00E33E07"/>
    <w:rsid w:val="00E63C33"/>
    <w:rsid w:val="00E83FED"/>
    <w:rsid w:val="00E84B76"/>
    <w:rsid w:val="00EE739B"/>
    <w:rsid w:val="00F24E9F"/>
    <w:rsid w:val="00F547AF"/>
    <w:rsid w:val="00F5521A"/>
    <w:rsid w:val="00F84AB9"/>
    <w:rsid w:val="00F87A5A"/>
    <w:rsid w:val="00F922D6"/>
    <w:rsid w:val="00FA0D15"/>
    <w:rsid w:val="00FA3F5A"/>
    <w:rsid w:val="00FC58C2"/>
    <w:rsid w:val="00FC795A"/>
    <w:rsid w:val="012079C2"/>
    <w:rsid w:val="01B06583"/>
    <w:rsid w:val="01D07379"/>
    <w:rsid w:val="01D134FA"/>
    <w:rsid w:val="01F301DB"/>
    <w:rsid w:val="02037A4A"/>
    <w:rsid w:val="027171A9"/>
    <w:rsid w:val="03C06716"/>
    <w:rsid w:val="03CA5C6D"/>
    <w:rsid w:val="057263C6"/>
    <w:rsid w:val="05C13082"/>
    <w:rsid w:val="06097FFE"/>
    <w:rsid w:val="06270F9C"/>
    <w:rsid w:val="062F0909"/>
    <w:rsid w:val="06C56790"/>
    <w:rsid w:val="06D42637"/>
    <w:rsid w:val="075E0C24"/>
    <w:rsid w:val="07750484"/>
    <w:rsid w:val="07F077F9"/>
    <w:rsid w:val="081C1507"/>
    <w:rsid w:val="08DA7B56"/>
    <w:rsid w:val="090311AB"/>
    <w:rsid w:val="09154292"/>
    <w:rsid w:val="0A6E0D8D"/>
    <w:rsid w:val="0AA414DB"/>
    <w:rsid w:val="0B281E13"/>
    <w:rsid w:val="0B7062E9"/>
    <w:rsid w:val="0B8003A9"/>
    <w:rsid w:val="0CAD12C5"/>
    <w:rsid w:val="0CBB38B9"/>
    <w:rsid w:val="0CE06070"/>
    <w:rsid w:val="0CFD45AC"/>
    <w:rsid w:val="0D0D6C3B"/>
    <w:rsid w:val="0D9713F4"/>
    <w:rsid w:val="0DB55A7E"/>
    <w:rsid w:val="0E48687A"/>
    <w:rsid w:val="0E6F0323"/>
    <w:rsid w:val="0E912047"/>
    <w:rsid w:val="0E9E520A"/>
    <w:rsid w:val="0EBE0962"/>
    <w:rsid w:val="0F374224"/>
    <w:rsid w:val="0F5803C4"/>
    <w:rsid w:val="0FAB0DC2"/>
    <w:rsid w:val="100A5CBE"/>
    <w:rsid w:val="108B757C"/>
    <w:rsid w:val="10DD4AC7"/>
    <w:rsid w:val="110F36F7"/>
    <w:rsid w:val="11804E2E"/>
    <w:rsid w:val="11D84818"/>
    <w:rsid w:val="12635AA8"/>
    <w:rsid w:val="13044EA3"/>
    <w:rsid w:val="134D7B11"/>
    <w:rsid w:val="13734406"/>
    <w:rsid w:val="14B6156B"/>
    <w:rsid w:val="14C25D6D"/>
    <w:rsid w:val="156603AD"/>
    <w:rsid w:val="15791134"/>
    <w:rsid w:val="15D06782"/>
    <w:rsid w:val="16186B37"/>
    <w:rsid w:val="162516B2"/>
    <w:rsid w:val="16CC7E10"/>
    <w:rsid w:val="17047A45"/>
    <w:rsid w:val="173A5114"/>
    <w:rsid w:val="185D08EE"/>
    <w:rsid w:val="189B6247"/>
    <w:rsid w:val="18B84984"/>
    <w:rsid w:val="19CE1DDC"/>
    <w:rsid w:val="19DA41E4"/>
    <w:rsid w:val="19E82240"/>
    <w:rsid w:val="1A200D55"/>
    <w:rsid w:val="1A5403CD"/>
    <w:rsid w:val="1AC00DE4"/>
    <w:rsid w:val="1B0971C4"/>
    <w:rsid w:val="1B2026BE"/>
    <w:rsid w:val="1B5E6782"/>
    <w:rsid w:val="1B902049"/>
    <w:rsid w:val="1CE95744"/>
    <w:rsid w:val="1D5F1A9D"/>
    <w:rsid w:val="1DA71903"/>
    <w:rsid w:val="1DA73DD5"/>
    <w:rsid w:val="1DC66AA4"/>
    <w:rsid w:val="1DC90368"/>
    <w:rsid w:val="1DDB32DF"/>
    <w:rsid w:val="1E2A7A4D"/>
    <w:rsid w:val="1ECD398A"/>
    <w:rsid w:val="1F4E365F"/>
    <w:rsid w:val="20C77E11"/>
    <w:rsid w:val="20EB5B37"/>
    <w:rsid w:val="22653808"/>
    <w:rsid w:val="22665676"/>
    <w:rsid w:val="22B26886"/>
    <w:rsid w:val="22D12F02"/>
    <w:rsid w:val="23A70D69"/>
    <w:rsid w:val="23C70446"/>
    <w:rsid w:val="23EB7FF4"/>
    <w:rsid w:val="242B219E"/>
    <w:rsid w:val="24B701E1"/>
    <w:rsid w:val="24EF611D"/>
    <w:rsid w:val="25867FD4"/>
    <w:rsid w:val="26807218"/>
    <w:rsid w:val="27310D1A"/>
    <w:rsid w:val="278053BC"/>
    <w:rsid w:val="280749C7"/>
    <w:rsid w:val="28211E26"/>
    <w:rsid w:val="29472496"/>
    <w:rsid w:val="295B4578"/>
    <w:rsid w:val="2B3C1088"/>
    <w:rsid w:val="2C9174D4"/>
    <w:rsid w:val="2CEF3855"/>
    <w:rsid w:val="2D6B3254"/>
    <w:rsid w:val="2DE97352"/>
    <w:rsid w:val="2E0A5641"/>
    <w:rsid w:val="2E720FFD"/>
    <w:rsid w:val="2E7E4099"/>
    <w:rsid w:val="2EA17144"/>
    <w:rsid w:val="2EBF59F0"/>
    <w:rsid w:val="2EDD2324"/>
    <w:rsid w:val="301835D1"/>
    <w:rsid w:val="30445BF9"/>
    <w:rsid w:val="30B7340F"/>
    <w:rsid w:val="30F83392"/>
    <w:rsid w:val="31096BDF"/>
    <w:rsid w:val="31134000"/>
    <w:rsid w:val="31443B76"/>
    <w:rsid w:val="31906A98"/>
    <w:rsid w:val="31E40C45"/>
    <w:rsid w:val="32083F56"/>
    <w:rsid w:val="323832A9"/>
    <w:rsid w:val="325B0304"/>
    <w:rsid w:val="32E6772D"/>
    <w:rsid w:val="35BA670D"/>
    <w:rsid w:val="36853990"/>
    <w:rsid w:val="369925A2"/>
    <w:rsid w:val="36F42A40"/>
    <w:rsid w:val="370346B0"/>
    <w:rsid w:val="376575E4"/>
    <w:rsid w:val="377C4D93"/>
    <w:rsid w:val="3801798E"/>
    <w:rsid w:val="38E01C74"/>
    <w:rsid w:val="39310FB3"/>
    <w:rsid w:val="39A05DAE"/>
    <w:rsid w:val="3A0F6824"/>
    <w:rsid w:val="3A3734C3"/>
    <w:rsid w:val="3A66734A"/>
    <w:rsid w:val="3AF61473"/>
    <w:rsid w:val="3B847F27"/>
    <w:rsid w:val="3D330096"/>
    <w:rsid w:val="3DD21DD5"/>
    <w:rsid w:val="3E13518C"/>
    <w:rsid w:val="3E3E5849"/>
    <w:rsid w:val="3E845D11"/>
    <w:rsid w:val="3EE91C25"/>
    <w:rsid w:val="3F281E17"/>
    <w:rsid w:val="3F807AFD"/>
    <w:rsid w:val="40931FFB"/>
    <w:rsid w:val="40A17695"/>
    <w:rsid w:val="40AF3637"/>
    <w:rsid w:val="410E122A"/>
    <w:rsid w:val="41E27933"/>
    <w:rsid w:val="42EC7CD3"/>
    <w:rsid w:val="431141FC"/>
    <w:rsid w:val="435D2760"/>
    <w:rsid w:val="441F2251"/>
    <w:rsid w:val="443B40F9"/>
    <w:rsid w:val="44A458E2"/>
    <w:rsid w:val="44F92447"/>
    <w:rsid w:val="46152F9D"/>
    <w:rsid w:val="465303DB"/>
    <w:rsid w:val="466E378F"/>
    <w:rsid w:val="46FC1A4C"/>
    <w:rsid w:val="47251EB2"/>
    <w:rsid w:val="48245CD8"/>
    <w:rsid w:val="4883698C"/>
    <w:rsid w:val="48E328FA"/>
    <w:rsid w:val="490137AB"/>
    <w:rsid w:val="491367E7"/>
    <w:rsid w:val="49832133"/>
    <w:rsid w:val="4A3612E8"/>
    <w:rsid w:val="4B6B34B9"/>
    <w:rsid w:val="4B805C29"/>
    <w:rsid w:val="4B80733B"/>
    <w:rsid w:val="4C8E4CFB"/>
    <w:rsid w:val="4D113D23"/>
    <w:rsid w:val="4DB40D7A"/>
    <w:rsid w:val="4DD779B9"/>
    <w:rsid w:val="4E031F8F"/>
    <w:rsid w:val="4E0D63B1"/>
    <w:rsid w:val="4E1224A4"/>
    <w:rsid w:val="4E6C395B"/>
    <w:rsid w:val="4E6D7D40"/>
    <w:rsid w:val="4E6F40A4"/>
    <w:rsid w:val="4EC66772"/>
    <w:rsid w:val="4F853CDA"/>
    <w:rsid w:val="4FB47F6E"/>
    <w:rsid w:val="50185D7C"/>
    <w:rsid w:val="50355C5A"/>
    <w:rsid w:val="50AE05FD"/>
    <w:rsid w:val="51804985"/>
    <w:rsid w:val="51821480"/>
    <w:rsid w:val="5191094C"/>
    <w:rsid w:val="520B5239"/>
    <w:rsid w:val="52381F77"/>
    <w:rsid w:val="523C30BB"/>
    <w:rsid w:val="524467C0"/>
    <w:rsid w:val="526974B2"/>
    <w:rsid w:val="529D47ED"/>
    <w:rsid w:val="534E48E4"/>
    <w:rsid w:val="535D047F"/>
    <w:rsid w:val="53645AE0"/>
    <w:rsid w:val="53AD33F5"/>
    <w:rsid w:val="53C70794"/>
    <w:rsid w:val="53FE0206"/>
    <w:rsid w:val="54772515"/>
    <w:rsid w:val="55124B31"/>
    <w:rsid w:val="555E5010"/>
    <w:rsid w:val="55657D1D"/>
    <w:rsid w:val="556C10DA"/>
    <w:rsid w:val="55713B16"/>
    <w:rsid w:val="56314397"/>
    <w:rsid w:val="56B33392"/>
    <w:rsid w:val="56B55774"/>
    <w:rsid w:val="56E71569"/>
    <w:rsid w:val="5719767B"/>
    <w:rsid w:val="584041A6"/>
    <w:rsid w:val="58431F3F"/>
    <w:rsid w:val="58C85C32"/>
    <w:rsid w:val="59106A4D"/>
    <w:rsid w:val="5A804E6F"/>
    <w:rsid w:val="5ACF032A"/>
    <w:rsid w:val="5AF76BAF"/>
    <w:rsid w:val="5B243D5A"/>
    <w:rsid w:val="5B443B67"/>
    <w:rsid w:val="5B524D9B"/>
    <w:rsid w:val="5B707075"/>
    <w:rsid w:val="5BAF4A8E"/>
    <w:rsid w:val="5C54485A"/>
    <w:rsid w:val="5C636B77"/>
    <w:rsid w:val="5CF93A8B"/>
    <w:rsid w:val="5D1A4582"/>
    <w:rsid w:val="5D244FD8"/>
    <w:rsid w:val="5D3C274B"/>
    <w:rsid w:val="5D4175E4"/>
    <w:rsid w:val="5D4E6581"/>
    <w:rsid w:val="5DCF574B"/>
    <w:rsid w:val="5E731C9A"/>
    <w:rsid w:val="5EB50351"/>
    <w:rsid w:val="5FBF1411"/>
    <w:rsid w:val="601B55E4"/>
    <w:rsid w:val="603F2CEA"/>
    <w:rsid w:val="605B456E"/>
    <w:rsid w:val="610572F8"/>
    <w:rsid w:val="61AD0A3C"/>
    <w:rsid w:val="623C4424"/>
    <w:rsid w:val="627151DD"/>
    <w:rsid w:val="62F437DE"/>
    <w:rsid w:val="63030F0E"/>
    <w:rsid w:val="631877B6"/>
    <w:rsid w:val="63FB15AA"/>
    <w:rsid w:val="6447135C"/>
    <w:rsid w:val="645962D8"/>
    <w:rsid w:val="64627BFE"/>
    <w:rsid w:val="64B12DEB"/>
    <w:rsid w:val="64C312FD"/>
    <w:rsid w:val="64C7277C"/>
    <w:rsid w:val="64E67671"/>
    <w:rsid w:val="64FF734C"/>
    <w:rsid w:val="65913850"/>
    <w:rsid w:val="65B842AD"/>
    <w:rsid w:val="65D2298D"/>
    <w:rsid w:val="662C68E4"/>
    <w:rsid w:val="666551F6"/>
    <w:rsid w:val="669D13ED"/>
    <w:rsid w:val="67B3348D"/>
    <w:rsid w:val="67E952D8"/>
    <w:rsid w:val="68051E50"/>
    <w:rsid w:val="684926BF"/>
    <w:rsid w:val="688A7147"/>
    <w:rsid w:val="68970D98"/>
    <w:rsid w:val="69CA1164"/>
    <w:rsid w:val="69E760D6"/>
    <w:rsid w:val="6A3A6A6F"/>
    <w:rsid w:val="6A8416BF"/>
    <w:rsid w:val="6A94519F"/>
    <w:rsid w:val="6B5F2BCE"/>
    <w:rsid w:val="6B684FFC"/>
    <w:rsid w:val="6B970130"/>
    <w:rsid w:val="6BA10263"/>
    <w:rsid w:val="6C4F55FF"/>
    <w:rsid w:val="6C9C6D62"/>
    <w:rsid w:val="6D494232"/>
    <w:rsid w:val="6D66346F"/>
    <w:rsid w:val="6D9459F9"/>
    <w:rsid w:val="6DC75A54"/>
    <w:rsid w:val="6E502874"/>
    <w:rsid w:val="6E556BF2"/>
    <w:rsid w:val="6E6711B7"/>
    <w:rsid w:val="6EE40F78"/>
    <w:rsid w:val="6EFF3F9F"/>
    <w:rsid w:val="6F6C3363"/>
    <w:rsid w:val="7023779A"/>
    <w:rsid w:val="70390781"/>
    <w:rsid w:val="70681E88"/>
    <w:rsid w:val="71E70E04"/>
    <w:rsid w:val="724864C4"/>
    <w:rsid w:val="726D5E5E"/>
    <w:rsid w:val="73206698"/>
    <w:rsid w:val="736C6412"/>
    <w:rsid w:val="73AA43C9"/>
    <w:rsid w:val="74296868"/>
    <w:rsid w:val="74402C57"/>
    <w:rsid w:val="7490692D"/>
    <w:rsid w:val="74BE2438"/>
    <w:rsid w:val="74FB0475"/>
    <w:rsid w:val="753A7A60"/>
    <w:rsid w:val="75A13067"/>
    <w:rsid w:val="766C4077"/>
    <w:rsid w:val="76A94C8F"/>
    <w:rsid w:val="77FF2D29"/>
    <w:rsid w:val="781F6136"/>
    <w:rsid w:val="78944473"/>
    <w:rsid w:val="78D328A4"/>
    <w:rsid w:val="7940316B"/>
    <w:rsid w:val="79977BBF"/>
    <w:rsid w:val="79A66FD7"/>
    <w:rsid w:val="7A13472F"/>
    <w:rsid w:val="7A620DD9"/>
    <w:rsid w:val="7A932DCA"/>
    <w:rsid w:val="7AAB1DEC"/>
    <w:rsid w:val="7B6403EF"/>
    <w:rsid w:val="7C1A6581"/>
    <w:rsid w:val="7C66084D"/>
    <w:rsid w:val="7CD63F66"/>
    <w:rsid w:val="7D911386"/>
    <w:rsid w:val="7E714126"/>
    <w:rsid w:val="7EBC3294"/>
    <w:rsid w:val="7EED5B43"/>
    <w:rsid w:val="7FBB1A3B"/>
    <w:rsid w:val="7FF21A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after="60"/>
      <w:jc w:val="center"/>
      <w:outlineLvl w:val="0"/>
    </w:pPr>
    <w:rPr>
      <w:rFonts w:ascii="Arial" w:hAnsi="Arial" w:cs="Arial"/>
      <w:b/>
      <w:bCs/>
      <w:sz w:val="32"/>
      <w:szCs w:val="32"/>
    </w:rPr>
  </w:style>
  <w:style w:type="paragraph" w:styleId="3">
    <w:name w:val="Body Text Indent"/>
    <w:basedOn w:val="1"/>
    <w:link w:val="19"/>
    <w:autoRedefine/>
    <w:qFormat/>
    <w:uiPriority w:val="0"/>
    <w:pPr>
      <w:ind w:firstLine="600" w:firstLineChars="200"/>
    </w:pPr>
    <w:rPr>
      <w:rFonts w:ascii="Arial" w:hAnsi="Arial" w:eastAsia="仿宋_GB2312"/>
      <w:sz w:val="30"/>
      <w:szCs w:val="18"/>
    </w:rPr>
  </w:style>
  <w:style w:type="paragraph" w:styleId="4">
    <w:name w:val="footer"/>
    <w:basedOn w:val="1"/>
    <w:link w:val="20"/>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olor w:val="000000"/>
      <w:kern w:val="0"/>
      <w:sz w:val="24"/>
      <w:szCs w:val="24"/>
    </w:rPr>
  </w:style>
  <w:style w:type="character" w:styleId="9">
    <w:name w:val="FollowedHyperlink"/>
    <w:basedOn w:val="8"/>
    <w:autoRedefine/>
    <w:unhideWhenUsed/>
    <w:qFormat/>
    <w:uiPriority w:val="99"/>
    <w:rPr>
      <w:color w:val="454545"/>
      <w:u w:val="none"/>
    </w:rPr>
  </w:style>
  <w:style w:type="character" w:styleId="10">
    <w:name w:val="Hyperlink"/>
    <w:autoRedefine/>
    <w:qFormat/>
    <w:uiPriority w:val="0"/>
    <w:rPr>
      <w:rFonts w:hint="default" w:ascii="ˎ̥" w:hAnsi="ˎ̥"/>
      <w:color w:val="000000"/>
      <w:sz w:val="18"/>
      <w:szCs w:val="18"/>
      <w:u w:val="none"/>
    </w:rPr>
  </w:style>
  <w:style w:type="character" w:styleId="11">
    <w:name w:val="HTML Code"/>
    <w:basedOn w:val="8"/>
    <w:autoRedefine/>
    <w:unhideWhenUsed/>
    <w:qFormat/>
    <w:uiPriority w:val="99"/>
    <w:rPr>
      <w:rFonts w:ascii="Courier New" w:hAnsi="Courier New"/>
      <w:sz w:val="20"/>
    </w:rPr>
  </w:style>
  <w:style w:type="character" w:customStyle="1" w:styleId="12">
    <w:name w:val="font21"/>
    <w:basedOn w:val="8"/>
    <w:autoRedefine/>
    <w:qFormat/>
    <w:uiPriority w:val="0"/>
    <w:rPr>
      <w:rFonts w:hint="eastAsia" w:ascii="宋体" w:hAnsi="宋体" w:eastAsia="宋体" w:cs="宋体"/>
      <w:color w:val="000000"/>
      <w:sz w:val="20"/>
      <w:szCs w:val="20"/>
      <w:u w:val="none"/>
    </w:rPr>
  </w:style>
  <w:style w:type="character" w:customStyle="1" w:styleId="13">
    <w:name w:val="clear"/>
    <w:basedOn w:val="8"/>
    <w:autoRedefine/>
    <w:qFormat/>
    <w:uiPriority w:val="0"/>
    <w:rPr>
      <w:sz w:val="16"/>
      <w:szCs w:val="0"/>
    </w:rPr>
  </w:style>
  <w:style w:type="character" w:customStyle="1" w:styleId="14">
    <w:name w:val="正文文本缩进 字符"/>
    <w:autoRedefine/>
    <w:semiHidden/>
    <w:qFormat/>
    <w:uiPriority w:val="99"/>
    <w:rPr>
      <w:kern w:val="2"/>
      <w:sz w:val="21"/>
      <w:szCs w:val="22"/>
    </w:rPr>
  </w:style>
  <w:style w:type="character" w:customStyle="1" w:styleId="15">
    <w:name w:val="pass"/>
    <w:basedOn w:val="8"/>
    <w:autoRedefine/>
    <w:qFormat/>
    <w:uiPriority w:val="0"/>
    <w:rPr>
      <w:color w:val="D50512"/>
    </w:rPr>
  </w:style>
  <w:style w:type="character" w:customStyle="1" w:styleId="16">
    <w:name w:val="页眉 字符"/>
    <w:link w:val="5"/>
    <w:autoRedefine/>
    <w:semiHidden/>
    <w:qFormat/>
    <w:uiPriority w:val="99"/>
    <w:rPr>
      <w:kern w:val="2"/>
      <w:sz w:val="18"/>
      <w:szCs w:val="18"/>
    </w:rPr>
  </w:style>
  <w:style w:type="character" w:customStyle="1" w:styleId="17">
    <w:name w:val="clear2"/>
    <w:basedOn w:val="8"/>
    <w:autoRedefine/>
    <w:qFormat/>
    <w:uiPriority w:val="0"/>
    <w:rPr>
      <w:sz w:val="16"/>
      <w:szCs w:val="0"/>
    </w:rPr>
  </w:style>
  <w:style w:type="character" w:customStyle="1" w:styleId="18">
    <w:name w:val="页脚 字符"/>
    <w:autoRedefine/>
    <w:semiHidden/>
    <w:qFormat/>
    <w:uiPriority w:val="99"/>
    <w:rPr>
      <w:kern w:val="2"/>
      <w:sz w:val="18"/>
      <w:szCs w:val="18"/>
    </w:rPr>
  </w:style>
  <w:style w:type="character" w:customStyle="1" w:styleId="19">
    <w:name w:val="正文文本缩进 字符1"/>
    <w:link w:val="3"/>
    <w:autoRedefine/>
    <w:qFormat/>
    <w:uiPriority w:val="0"/>
    <w:rPr>
      <w:rFonts w:ascii="Arial" w:hAnsi="Arial" w:eastAsia="仿宋_GB2312"/>
      <w:kern w:val="2"/>
      <w:sz w:val="30"/>
      <w:szCs w:val="18"/>
    </w:rPr>
  </w:style>
  <w:style w:type="character" w:customStyle="1" w:styleId="20">
    <w:name w:val="页脚 字符1"/>
    <w:link w:val="4"/>
    <w:autoRedefine/>
    <w:qFormat/>
    <w:uiPriority w:val="99"/>
    <w:rPr>
      <w:rFonts w:ascii="Calibri" w:hAnsi="Calibri" w:eastAsia="宋体"/>
      <w:sz w:val="18"/>
      <w:szCs w:val="18"/>
    </w:rPr>
  </w:style>
  <w:style w:type="character" w:customStyle="1" w:styleId="21">
    <w:name w:val="clear1"/>
    <w:basedOn w:val="8"/>
    <w:autoRedefine/>
    <w:qFormat/>
    <w:uiPriority w:val="0"/>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Skygho.Com</Company>
  <Pages>8</Pages>
  <Words>1374</Words>
  <Characters>1421</Characters>
  <Lines>26</Lines>
  <Paragraphs>7</Paragraphs>
  <TotalTime>30</TotalTime>
  <ScaleCrop>false</ScaleCrop>
  <LinksUpToDate>false</LinksUpToDate>
  <CharactersWithSpaces>1421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2021-10-08T07:54:00Z</dcterms:created>
  <dc:creator>陈雯</dc:creator>
  <cp:lastModifiedBy>Cyeoq7</cp:lastModifiedBy>
  <cp:lastPrinted>2024-10-30T09:18:00Z</cp:lastPrinted>
  <dcterms:modified xsi:type="dcterms:W3CDTF">2024-11-11T03:30:44Z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C941BC5D461B41449095A5EB32DB25B0_13</vt:lpwstr>
  </property>
</Properties>
</file>