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2F" w:rsidRDefault="002C632F">
      <w:pPr>
        <w:jc w:val="center"/>
      </w:pPr>
    </w:p>
    <w:p w:rsidR="00AC7E0C" w:rsidRPr="002C632F" w:rsidRDefault="004E71B9" w:rsidP="002C632F">
      <w:pPr>
        <w:jc w:val="center"/>
        <w:rPr>
          <w:rFonts w:ascii="华文中宋" w:eastAsia="华文中宋" w:hAnsi="华文中宋"/>
          <w:b/>
          <w:color w:val="FF0000"/>
          <w:w w:val="40"/>
          <w:sz w:val="40"/>
          <w:szCs w:val="40"/>
        </w:rPr>
      </w:pPr>
      <w:r w:rsidRPr="004E71B9">
        <w:rPr>
          <w:noProof/>
        </w:rPr>
        <w:pict>
          <v:line id="_x0000_s1026" style="position:absolute;left:0;text-align:left;z-index:251658240;visibility:visible;mso-position-horizontal-relative:margin" from="-4.25pt,184.45pt" to="454.95pt,184.45pt" strokecolor="red" strokeweight="1.75pt">
            <w10:wrap anchorx="margin"/>
          </v:lin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0.35pt;height:58.6pt" fillcolor="red" strokecolor="red">
            <v:shadow color="#868686"/>
            <v:textpath style="font-family:&quot;方正小标宋简体&quot;;v-text-spacing:78650f;v-text-kern:t;v-same-letter-heights:t" trim="t" fitpath="t" string="重庆人文科技学院文件"/>
          </v:shape>
        </w:pict>
      </w:r>
    </w:p>
    <w:p w:rsidR="00AC7E0C" w:rsidRDefault="00AC7E0C">
      <w:pPr>
        <w:spacing w:line="440" w:lineRule="exact"/>
        <w:jc w:val="center"/>
        <w:rPr>
          <w:rFonts w:ascii="仿宋_GB2312" w:eastAsia="仿宋_GB2312"/>
          <w:szCs w:val="21"/>
        </w:rPr>
      </w:pPr>
    </w:p>
    <w:p w:rsidR="00AC7E0C" w:rsidRDefault="00AC7E0C">
      <w:pPr>
        <w:spacing w:line="440" w:lineRule="exact"/>
        <w:jc w:val="center"/>
        <w:rPr>
          <w:rFonts w:ascii="仿宋_GB2312" w:eastAsia="仿宋_GB2312"/>
          <w:szCs w:val="21"/>
        </w:rPr>
      </w:pPr>
    </w:p>
    <w:p w:rsidR="00AC7E0C" w:rsidRDefault="00AC7E0C">
      <w:pPr>
        <w:spacing w:line="440" w:lineRule="exact"/>
        <w:jc w:val="center"/>
        <w:rPr>
          <w:rFonts w:ascii="仿宋_GB2312" w:eastAsia="仿宋_GB2312"/>
          <w:szCs w:val="21"/>
        </w:rPr>
      </w:pPr>
    </w:p>
    <w:p w:rsidR="00AC7E0C" w:rsidRDefault="00AC7E0C">
      <w:pPr>
        <w:spacing w:line="440" w:lineRule="exact"/>
        <w:jc w:val="center"/>
        <w:rPr>
          <w:rFonts w:ascii="仿宋_GB2312" w:eastAsia="仿宋_GB2312"/>
          <w:szCs w:val="21"/>
        </w:rPr>
      </w:pPr>
    </w:p>
    <w:p w:rsidR="00AC7E0C" w:rsidRDefault="00297E39">
      <w:pPr>
        <w:snapToGrid w:val="0"/>
        <w:spacing w:line="580" w:lineRule="exact"/>
        <w:jc w:val="center"/>
        <w:rPr>
          <w:rFonts w:ascii="仿宋_GB2312" w:eastAsia="仿宋_GB2312"/>
          <w:sz w:val="32"/>
        </w:rPr>
      </w:pPr>
      <w:r>
        <w:rPr>
          <w:rFonts w:ascii="仿宋_GB2312" w:eastAsia="仿宋_GB2312" w:hint="eastAsia"/>
          <w:sz w:val="32"/>
        </w:rPr>
        <w:t>重人科〔2019〕</w:t>
      </w:r>
      <w:r w:rsidR="00C864F3">
        <w:rPr>
          <w:rFonts w:ascii="仿宋_GB2312" w:eastAsia="仿宋_GB2312" w:hint="eastAsia"/>
          <w:sz w:val="32"/>
        </w:rPr>
        <w:t>237</w:t>
      </w:r>
      <w:r>
        <w:rPr>
          <w:rFonts w:ascii="仿宋_GB2312" w:eastAsia="仿宋_GB2312" w:hint="eastAsia"/>
          <w:sz w:val="32"/>
        </w:rPr>
        <w:t>号</w:t>
      </w:r>
    </w:p>
    <w:p w:rsidR="00AC7E0C" w:rsidRDefault="00AC7E0C">
      <w:pPr>
        <w:spacing w:line="440" w:lineRule="exact"/>
        <w:jc w:val="center"/>
        <w:rPr>
          <w:rFonts w:ascii="仿宋_GB2312" w:eastAsia="仿宋_GB2312"/>
          <w:sz w:val="32"/>
          <w:szCs w:val="32"/>
        </w:rPr>
      </w:pPr>
    </w:p>
    <w:p w:rsidR="00AC7E0C" w:rsidRDefault="00AC7E0C">
      <w:pPr>
        <w:spacing w:line="440" w:lineRule="exact"/>
        <w:jc w:val="center"/>
        <w:rPr>
          <w:rFonts w:ascii="仿宋_GB2312" w:eastAsia="仿宋_GB2312"/>
          <w:sz w:val="32"/>
          <w:szCs w:val="32"/>
        </w:rPr>
      </w:pPr>
    </w:p>
    <w:p w:rsidR="00AC7E0C" w:rsidRDefault="00297E39">
      <w:pPr>
        <w:spacing w:line="600" w:lineRule="exact"/>
        <w:jc w:val="center"/>
        <w:rPr>
          <w:rFonts w:ascii="宋体" w:hAnsi="宋体" w:cs="宋体"/>
          <w:b/>
          <w:bCs/>
          <w:sz w:val="44"/>
          <w:szCs w:val="44"/>
        </w:rPr>
      </w:pPr>
      <w:r>
        <w:rPr>
          <w:rFonts w:ascii="宋体" w:hAnsi="宋体" w:cs="宋体" w:hint="eastAsia"/>
          <w:b/>
          <w:bCs/>
          <w:sz w:val="44"/>
          <w:szCs w:val="44"/>
        </w:rPr>
        <w:t>重庆人文科技学院</w:t>
      </w:r>
    </w:p>
    <w:p w:rsidR="00AC7E0C" w:rsidRDefault="00297E39">
      <w:pPr>
        <w:spacing w:line="600" w:lineRule="exact"/>
        <w:jc w:val="center"/>
        <w:rPr>
          <w:rFonts w:ascii="宋体" w:hAnsi="宋体" w:cs="宋体"/>
          <w:b/>
          <w:bCs/>
          <w:sz w:val="44"/>
          <w:szCs w:val="44"/>
        </w:rPr>
      </w:pPr>
      <w:r>
        <w:rPr>
          <w:rFonts w:ascii="宋体" w:hAnsi="宋体" w:cs="宋体" w:hint="eastAsia"/>
          <w:b/>
          <w:bCs/>
          <w:spacing w:val="-20"/>
          <w:sz w:val="44"/>
          <w:szCs w:val="44"/>
        </w:rPr>
        <w:t>关于印发《</w:t>
      </w:r>
      <w:r>
        <w:rPr>
          <w:rFonts w:ascii="宋体" w:hAnsi="宋体" w:hint="eastAsia"/>
          <w:b/>
          <w:sz w:val="44"/>
          <w:szCs w:val="44"/>
        </w:rPr>
        <w:t>教职员聘期满考核管</w:t>
      </w:r>
      <w:bookmarkStart w:id="0" w:name="_GoBack"/>
      <w:bookmarkEnd w:id="0"/>
      <w:r>
        <w:rPr>
          <w:rFonts w:ascii="宋体" w:hAnsi="宋体" w:hint="eastAsia"/>
          <w:b/>
          <w:sz w:val="44"/>
          <w:szCs w:val="44"/>
        </w:rPr>
        <w:t>理办法</w:t>
      </w:r>
      <w:r>
        <w:rPr>
          <w:rFonts w:ascii="宋体" w:hAnsi="宋体" w:cs="宋体" w:hint="eastAsia"/>
          <w:b/>
          <w:bCs/>
          <w:spacing w:val="-20"/>
          <w:sz w:val="44"/>
          <w:szCs w:val="44"/>
        </w:rPr>
        <w:t>》的</w:t>
      </w:r>
      <w:r>
        <w:rPr>
          <w:rFonts w:ascii="宋体" w:hAnsi="宋体" w:cs="宋体" w:hint="eastAsia"/>
          <w:b/>
          <w:bCs/>
          <w:sz w:val="44"/>
          <w:szCs w:val="44"/>
        </w:rPr>
        <w:t>通知</w:t>
      </w:r>
    </w:p>
    <w:p w:rsidR="00AC7E0C" w:rsidRDefault="00AC7E0C">
      <w:pPr>
        <w:spacing w:line="440" w:lineRule="exact"/>
        <w:jc w:val="center"/>
        <w:rPr>
          <w:rFonts w:ascii="仿宋_GB2312" w:eastAsia="仿宋_GB2312" w:hAnsi="仿宋_GB2312" w:cs="仿宋_GB2312"/>
          <w:sz w:val="32"/>
          <w:szCs w:val="32"/>
        </w:rPr>
      </w:pPr>
    </w:p>
    <w:p w:rsidR="00AC7E0C" w:rsidRDefault="00297E39">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各二级学院、各部门：</w:t>
      </w:r>
    </w:p>
    <w:p w:rsidR="00AC7E0C" w:rsidRDefault="00297E39">
      <w:pPr>
        <w:spacing w:line="600" w:lineRule="exact"/>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为进一步规范管理，促进岗位职责的全面落实，正确评价教职员聘期内德才表现和工作实绩</w:t>
      </w:r>
      <w:r>
        <w:rPr>
          <w:rFonts w:ascii="仿宋_GB2312" w:eastAsia="仿宋_GB2312" w:hAnsi="仿宋_GB2312" w:cs="仿宋_GB2312" w:hint="eastAsia"/>
          <w:sz w:val="32"/>
          <w:szCs w:val="32"/>
        </w:rPr>
        <w:t>，</w:t>
      </w:r>
      <w:r>
        <w:rPr>
          <w:rFonts w:ascii="仿宋_GB2312" w:eastAsia="仿宋_GB2312" w:hint="eastAsia"/>
          <w:sz w:val="32"/>
          <w:szCs w:val="32"/>
        </w:rPr>
        <w:t>为岗位调整、人员续聘等提供合理依据，</w:t>
      </w:r>
      <w:r>
        <w:rPr>
          <w:rFonts w:ascii="仿宋_GB2312" w:eastAsia="仿宋_GB2312" w:hAnsi="仿宋_GB2312" w:cs="仿宋_GB2312" w:hint="eastAsia"/>
          <w:sz w:val="32"/>
          <w:szCs w:val="32"/>
        </w:rPr>
        <w:t>学校制定了《教职员聘期满考核管理办法》，现印发给你们，请认真遵照执行。</w:t>
      </w:r>
    </w:p>
    <w:p w:rsidR="00AC7E0C" w:rsidRDefault="00297E3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AC7E0C" w:rsidRDefault="00AC7E0C" w:rsidP="00A14BC7">
      <w:pPr>
        <w:spacing w:line="440" w:lineRule="exact"/>
        <w:ind w:firstLineChars="200" w:firstLine="640"/>
        <w:jc w:val="left"/>
        <w:rPr>
          <w:rFonts w:ascii="仿宋_GB2312" w:eastAsia="仿宋_GB2312" w:hAnsi="仿宋_GB2312" w:cs="仿宋_GB2312"/>
          <w:sz w:val="32"/>
          <w:szCs w:val="32"/>
        </w:rPr>
      </w:pPr>
    </w:p>
    <w:p w:rsidR="00AC7E0C" w:rsidRDefault="00AC7E0C" w:rsidP="00A14BC7">
      <w:pPr>
        <w:spacing w:line="440" w:lineRule="exact"/>
        <w:ind w:firstLineChars="200" w:firstLine="640"/>
        <w:jc w:val="left"/>
        <w:rPr>
          <w:rFonts w:ascii="仿宋_GB2312" w:eastAsia="仿宋_GB2312" w:hAnsi="仿宋_GB2312" w:cs="仿宋_GB2312"/>
          <w:sz w:val="32"/>
          <w:szCs w:val="32"/>
        </w:rPr>
      </w:pPr>
    </w:p>
    <w:p w:rsidR="00AC7E0C" w:rsidRDefault="00297E39">
      <w:pPr>
        <w:wordWrap w:val="0"/>
        <w:spacing w:line="6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重庆人文科技学院</w:t>
      </w:r>
    </w:p>
    <w:p w:rsidR="00AC7E0C" w:rsidRDefault="00297E39">
      <w:pPr>
        <w:wordWrap w:val="0"/>
        <w:spacing w:line="6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2019年12月13日</w:t>
      </w:r>
    </w:p>
    <w:p w:rsidR="00AC7E0C" w:rsidRDefault="00297E39">
      <w:pPr>
        <w:snapToGrid w:val="0"/>
        <w:spacing w:line="600" w:lineRule="exact"/>
        <w:jc w:val="center"/>
        <w:rPr>
          <w:rFonts w:ascii="宋体" w:hAnsi="宋体"/>
          <w:b/>
          <w:sz w:val="44"/>
          <w:szCs w:val="44"/>
        </w:rPr>
      </w:pPr>
      <w:r>
        <w:rPr>
          <w:rFonts w:ascii="宋体" w:hAnsi="宋体" w:hint="eastAsia"/>
          <w:b/>
          <w:sz w:val="44"/>
          <w:szCs w:val="44"/>
        </w:rPr>
        <w:t>重庆人文科技学院</w:t>
      </w:r>
    </w:p>
    <w:p w:rsidR="00AC7E0C" w:rsidRDefault="00297E39">
      <w:pPr>
        <w:snapToGrid w:val="0"/>
        <w:spacing w:line="600" w:lineRule="exact"/>
        <w:jc w:val="center"/>
        <w:rPr>
          <w:rFonts w:ascii="宋体" w:hAnsi="宋体"/>
          <w:b/>
          <w:sz w:val="44"/>
          <w:szCs w:val="44"/>
        </w:rPr>
      </w:pPr>
      <w:r>
        <w:rPr>
          <w:rFonts w:ascii="宋体" w:hAnsi="宋体" w:hint="eastAsia"/>
          <w:b/>
          <w:sz w:val="44"/>
          <w:szCs w:val="44"/>
        </w:rPr>
        <w:lastRenderedPageBreak/>
        <w:t>教职员聘期满考核管理办法</w:t>
      </w:r>
    </w:p>
    <w:p w:rsidR="00AC7E0C" w:rsidRDefault="00AC7E0C">
      <w:pPr>
        <w:snapToGrid w:val="0"/>
        <w:spacing w:line="600" w:lineRule="exact"/>
        <w:jc w:val="center"/>
        <w:rPr>
          <w:rFonts w:ascii="宋体" w:hAnsi="宋体"/>
          <w:b/>
          <w:sz w:val="44"/>
          <w:szCs w:val="44"/>
        </w:rPr>
      </w:pPr>
    </w:p>
    <w:p w:rsidR="00AC7E0C" w:rsidRDefault="00297E39">
      <w:pPr>
        <w:spacing w:line="600" w:lineRule="exact"/>
        <w:ind w:firstLineChars="200" w:firstLine="640"/>
        <w:rPr>
          <w:rFonts w:ascii="仿宋_GB2312" w:eastAsia="仿宋_GB2312"/>
          <w:sz w:val="32"/>
          <w:szCs w:val="32"/>
        </w:rPr>
      </w:pPr>
      <w:r>
        <w:rPr>
          <w:rFonts w:ascii="仿宋_GB2312" w:eastAsia="仿宋_GB2312" w:hint="eastAsia"/>
          <w:sz w:val="32"/>
          <w:szCs w:val="32"/>
        </w:rPr>
        <w:t>为进一步规范管理，促进岗位职责的全面落实，正确评价教职员聘期内德才表现和工作实绩，全面提高教职员队伍业务素质，为岗位调整、人员续聘等提供合理依据，特制定本办法。</w:t>
      </w:r>
    </w:p>
    <w:p w:rsidR="00AC7E0C" w:rsidRDefault="00297E39" w:rsidP="00A14BC7">
      <w:pPr>
        <w:spacing w:line="600" w:lineRule="exact"/>
        <w:ind w:firstLineChars="200" w:firstLine="643"/>
        <w:rPr>
          <w:rFonts w:ascii="黑体" w:eastAsia="黑体"/>
          <w:b/>
          <w:sz w:val="32"/>
          <w:szCs w:val="32"/>
        </w:rPr>
      </w:pPr>
      <w:r>
        <w:rPr>
          <w:rFonts w:ascii="黑体" w:eastAsia="黑体" w:hint="eastAsia"/>
          <w:b/>
          <w:sz w:val="32"/>
          <w:szCs w:val="32"/>
        </w:rPr>
        <w:t>一、考核原则</w:t>
      </w:r>
    </w:p>
    <w:p w:rsidR="00AC7E0C" w:rsidRDefault="00297E39">
      <w:pPr>
        <w:spacing w:line="600" w:lineRule="exact"/>
        <w:ind w:firstLineChars="200" w:firstLine="640"/>
        <w:rPr>
          <w:rFonts w:ascii="仿宋_GB2312" w:eastAsia="仿宋_GB2312"/>
          <w:sz w:val="32"/>
          <w:szCs w:val="32"/>
        </w:rPr>
      </w:pPr>
      <w:r>
        <w:rPr>
          <w:rFonts w:ascii="仿宋_GB2312" w:eastAsia="仿宋_GB2312" w:hint="eastAsia"/>
          <w:sz w:val="32"/>
          <w:szCs w:val="32"/>
        </w:rPr>
        <w:t>1. 坚持公开公平公正原则；</w:t>
      </w:r>
    </w:p>
    <w:p w:rsidR="00AC7E0C" w:rsidRDefault="00297E39">
      <w:pPr>
        <w:spacing w:line="600" w:lineRule="exact"/>
        <w:ind w:firstLineChars="200" w:firstLine="640"/>
        <w:rPr>
          <w:rFonts w:ascii="仿宋_GB2312" w:eastAsia="仿宋_GB2312"/>
          <w:sz w:val="32"/>
          <w:szCs w:val="32"/>
        </w:rPr>
      </w:pPr>
      <w:r>
        <w:rPr>
          <w:rFonts w:ascii="仿宋_GB2312" w:eastAsia="仿宋_GB2312" w:hint="eastAsia"/>
          <w:sz w:val="32"/>
          <w:szCs w:val="32"/>
        </w:rPr>
        <w:t>2. 坚持过程性考核为主原则；</w:t>
      </w:r>
    </w:p>
    <w:p w:rsidR="00AC7E0C" w:rsidRDefault="00297E39">
      <w:pPr>
        <w:spacing w:line="600" w:lineRule="exact"/>
        <w:ind w:firstLineChars="200" w:firstLine="640"/>
        <w:rPr>
          <w:rFonts w:ascii="仿宋_GB2312" w:eastAsia="仿宋_GB2312"/>
          <w:sz w:val="32"/>
          <w:szCs w:val="32"/>
        </w:rPr>
      </w:pPr>
      <w:r>
        <w:rPr>
          <w:rFonts w:ascii="仿宋_GB2312" w:eastAsia="仿宋_GB2312" w:hint="eastAsia"/>
          <w:sz w:val="32"/>
          <w:szCs w:val="32"/>
        </w:rPr>
        <w:t>3. 坚持德才表现与工作实绩并重原则；</w:t>
      </w:r>
    </w:p>
    <w:p w:rsidR="00AC7E0C" w:rsidRDefault="00297E39">
      <w:pPr>
        <w:spacing w:line="600" w:lineRule="exact"/>
        <w:ind w:firstLineChars="200" w:firstLine="640"/>
        <w:rPr>
          <w:rFonts w:ascii="仿宋_GB2312" w:eastAsia="仿宋_GB2312"/>
          <w:sz w:val="32"/>
          <w:szCs w:val="32"/>
        </w:rPr>
      </w:pPr>
      <w:r>
        <w:rPr>
          <w:rFonts w:ascii="仿宋_GB2312" w:eastAsia="仿宋_GB2312" w:hint="eastAsia"/>
          <w:sz w:val="32"/>
          <w:szCs w:val="32"/>
        </w:rPr>
        <w:t>4. 坚持定性考核与定量考核相结合原则；</w:t>
      </w:r>
    </w:p>
    <w:p w:rsidR="00AC7E0C" w:rsidRDefault="00297E39" w:rsidP="00A14BC7">
      <w:pPr>
        <w:spacing w:line="600" w:lineRule="exact"/>
        <w:ind w:firstLineChars="200" w:firstLine="643"/>
        <w:rPr>
          <w:rFonts w:ascii="黑体" w:eastAsia="黑体"/>
          <w:b/>
          <w:sz w:val="32"/>
          <w:szCs w:val="32"/>
        </w:rPr>
      </w:pPr>
      <w:r>
        <w:rPr>
          <w:rFonts w:ascii="黑体" w:eastAsia="黑体" w:hint="eastAsia"/>
          <w:b/>
          <w:sz w:val="32"/>
          <w:szCs w:val="32"/>
        </w:rPr>
        <w:t>二、考核对象</w:t>
      </w:r>
    </w:p>
    <w:p w:rsidR="00AC7E0C" w:rsidRDefault="00297E39">
      <w:pPr>
        <w:spacing w:line="600" w:lineRule="exact"/>
        <w:ind w:firstLineChars="200" w:firstLine="640"/>
        <w:rPr>
          <w:rFonts w:ascii="仿宋_GB2312" w:eastAsia="仿宋_GB2312"/>
          <w:sz w:val="32"/>
          <w:szCs w:val="32"/>
        </w:rPr>
      </w:pPr>
      <w:r>
        <w:rPr>
          <w:rFonts w:ascii="仿宋_GB2312" w:eastAsia="仿宋_GB2312" w:hint="eastAsia"/>
          <w:sz w:val="32"/>
          <w:szCs w:val="32"/>
        </w:rPr>
        <w:t>本办法适用于与学校签订固定期限劳动合同或聘用协议的教职员。</w:t>
      </w:r>
    </w:p>
    <w:p w:rsidR="00AC7E0C" w:rsidRDefault="00297E39" w:rsidP="00A14BC7">
      <w:pPr>
        <w:spacing w:line="600" w:lineRule="exact"/>
        <w:ind w:firstLineChars="200" w:firstLine="643"/>
        <w:rPr>
          <w:rFonts w:ascii="黑体" w:eastAsia="黑体"/>
          <w:b/>
          <w:sz w:val="32"/>
          <w:szCs w:val="32"/>
        </w:rPr>
      </w:pPr>
      <w:r>
        <w:rPr>
          <w:rFonts w:ascii="黑体" w:eastAsia="黑体" w:hint="eastAsia"/>
          <w:b/>
          <w:sz w:val="32"/>
          <w:szCs w:val="32"/>
        </w:rPr>
        <w:t>三、考核时间</w:t>
      </w:r>
    </w:p>
    <w:p w:rsidR="00AC7E0C" w:rsidRDefault="00297E39">
      <w:pPr>
        <w:spacing w:line="600" w:lineRule="exact"/>
        <w:ind w:firstLineChars="200" w:firstLine="640"/>
        <w:rPr>
          <w:rFonts w:ascii="仿宋_GB2312" w:eastAsia="仿宋_GB2312"/>
          <w:sz w:val="32"/>
          <w:szCs w:val="32"/>
        </w:rPr>
      </w:pPr>
      <w:r>
        <w:rPr>
          <w:rFonts w:ascii="仿宋_GB2312" w:eastAsia="仿宋_GB2312" w:hint="eastAsia"/>
          <w:sz w:val="32"/>
          <w:szCs w:val="32"/>
        </w:rPr>
        <w:t>每年6月初启动，6月30日前完成考核。</w:t>
      </w:r>
    </w:p>
    <w:p w:rsidR="00000000" w:rsidRDefault="00297E39" w:rsidP="00C94871">
      <w:pPr>
        <w:spacing w:line="600" w:lineRule="exact"/>
        <w:ind w:firstLineChars="200" w:firstLine="640"/>
        <w:rPr>
          <w:rFonts w:ascii="黑体" w:eastAsia="黑体"/>
          <w:b/>
          <w:sz w:val="32"/>
          <w:szCs w:val="32"/>
        </w:rPr>
      </w:pPr>
      <w:r>
        <w:rPr>
          <w:rFonts w:ascii="仿宋_GB2312" w:eastAsia="仿宋_GB2312" w:hint="eastAsia"/>
          <w:sz w:val="32"/>
          <w:szCs w:val="32"/>
        </w:rPr>
        <w:t>如教职员因特殊原因无法按期参加考核的，须参照本办法第十条执行。</w:t>
      </w:r>
    </w:p>
    <w:p w:rsidR="00AC7E0C" w:rsidRDefault="00297E39" w:rsidP="00A14BC7">
      <w:pPr>
        <w:spacing w:line="600" w:lineRule="exact"/>
        <w:ind w:firstLineChars="200" w:firstLine="643"/>
        <w:rPr>
          <w:rFonts w:ascii="黑体" w:eastAsia="黑体"/>
          <w:b/>
          <w:sz w:val="32"/>
          <w:szCs w:val="32"/>
        </w:rPr>
      </w:pPr>
      <w:r>
        <w:rPr>
          <w:rFonts w:ascii="黑体" w:eastAsia="黑体" w:hint="eastAsia"/>
          <w:b/>
          <w:sz w:val="32"/>
          <w:szCs w:val="32"/>
        </w:rPr>
        <w:t>四、考核组织与管理</w:t>
      </w:r>
    </w:p>
    <w:p w:rsidR="00AC7E0C" w:rsidRDefault="00297E39">
      <w:pPr>
        <w:spacing w:line="600" w:lineRule="exact"/>
        <w:ind w:firstLineChars="200" w:firstLine="640"/>
        <w:rPr>
          <w:rFonts w:ascii="仿宋_GB2312" w:eastAsia="仿宋_GB2312" w:hAnsi="宋体"/>
          <w:sz w:val="32"/>
          <w:szCs w:val="32"/>
        </w:rPr>
      </w:pPr>
      <w:r>
        <w:rPr>
          <w:rFonts w:ascii="仿宋_GB2312" w:eastAsia="仿宋_GB2312" w:hint="eastAsia"/>
          <w:sz w:val="32"/>
          <w:szCs w:val="32"/>
        </w:rPr>
        <w:t>干部人事处负责统筹管理，各二级单位按学校要求组建考核小组并负责考核工作的具体组织与实施。</w:t>
      </w:r>
    </w:p>
    <w:p w:rsidR="00AC7E0C" w:rsidRDefault="00297E39" w:rsidP="00A14BC7">
      <w:pPr>
        <w:spacing w:line="600" w:lineRule="exact"/>
        <w:ind w:firstLineChars="200" w:firstLine="643"/>
        <w:rPr>
          <w:rFonts w:ascii="黑体" w:eastAsia="黑体"/>
          <w:b/>
          <w:sz w:val="32"/>
          <w:szCs w:val="32"/>
        </w:rPr>
      </w:pPr>
      <w:r>
        <w:rPr>
          <w:rFonts w:ascii="黑体" w:eastAsia="黑体" w:hint="eastAsia"/>
          <w:b/>
          <w:sz w:val="32"/>
          <w:szCs w:val="32"/>
        </w:rPr>
        <w:t>五、考核内容</w:t>
      </w:r>
    </w:p>
    <w:p w:rsidR="00AC7E0C" w:rsidRDefault="00297E39">
      <w:pPr>
        <w:spacing w:line="600" w:lineRule="exact"/>
        <w:ind w:firstLineChars="200" w:firstLine="640"/>
        <w:rPr>
          <w:rFonts w:ascii="仿宋_GB2312" w:eastAsia="仿宋_GB2312"/>
          <w:sz w:val="32"/>
          <w:szCs w:val="32"/>
        </w:rPr>
      </w:pPr>
      <w:r>
        <w:rPr>
          <w:rFonts w:ascii="仿宋_GB2312" w:eastAsia="仿宋_GB2312" w:hAnsi="仿宋" w:hint="eastAsia"/>
          <w:sz w:val="32"/>
          <w:szCs w:val="32"/>
        </w:rPr>
        <w:t>考核内容分为综合测评和民主测评两个方面，</w:t>
      </w:r>
      <w:r>
        <w:rPr>
          <w:rFonts w:ascii="仿宋_GB2312" w:eastAsia="仿宋_GB2312" w:hint="eastAsia"/>
          <w:sz w:val="32"/>
          <w:szCs w:val="32"/>
        </w:rPr>
        <w:t>考核整个聘期</w:t>
      </w:r>
      <w:r>
        <w:rPr>
          <w:rFonts w:ascii="仿宋_GB2312" w:eastAsia="仿宋_GB2312" w:hint="eastAsia"/>
          <w:sz w:val="32"/>
          <w:szCs w:val="32"/>
        </w:rPr>
        <w:lastRenderedPageBreak/>
        <w:t>内的各方面表现和实际完成的工作业绩，尤其是能否全面胜任岗位职责并完成工作，为是否续聘提供依据。</w:t>
      </w:r>
    </w:p>
    <w:p w:rsidR="00AC7E0C" w:rsidRDefault="00297E39" w:rsidP="00A14BC7">
      <w:pPr>
        <w:topLinePunct/>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（一）综合测评</w:t>
      </w:r>
    </w:p>
    <w:p w:rsidR="00AC7E0C" w:rsidRDefault="00297E39">
      <w:pPr>
        <w:topLinePunct/>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各二级单位按照</w:t>
      </w:r>
      <w:r>
        <w:rPr>
          <w:rFonts w:ascii="仿宋_GB2312" w:eastAsia="仿宋_GB2312" w:hAnsi="宋体" w:hint="eastAsia"/>
          <w:bCs/>
          <w:sz w:val="32"/>
          <w:szCs w:val="32"/>
        </w:rPr>
        <w:t>德、能、勤、绩、廉五个方面</w:t>
      </w:r>
      <w:r>
        <w:rPr>
          <w:rFonts w:ascii="仿宋_GB2312" w:eastAsia="仿宋_GB2312" w:hAnsi="仿宋" w:hint="eastAsia"/>
          <w:sz w:val="32"/>
          <w:szCs w:val="32"/>
        </w:rPr>
        <w:t>制定考核指标，以过程性考核为主，采用定量与定性测评相结合的方式，考核教职员聘期</w:t>
      </w:r>
      <w:r>
        <w:rPr>
          <w:rFonts w:ascii="仿宋_GB2312" w:eastAsia="仿宋_GB2312" w:hint="eastAsia"/>
          <w:sz w:val="32"/>
          <w:szCs w:val="32"/>
        </w:rPr>
        <w:t>德才表现与工作实绩</w:t>
      </w:r>
      <w:r>
        <w:rPr>
          <w:rFonts w:ascii="仿宋_GB2312" w:eastAsia="仿宋_GB2312" w:hAnsi="仿宋" w:hint="eastAsia"/>
          <w:sz w:val="32"/>
          <w:szCs w:val="32"/>
        </w:rPr>
        <w:t>情况。其中：</w:t>
      </w:r>
    </w:p>
    <w:p w:rsidR="00AC7E0C" w:rsidRDefault="00297E39">
      <w:pPr>
        <w:numPr>
          <w:ilvl w:val="0"/>
          <w:numId w:val="1"/>
        </w:numPr>
        <w:tabs>
          <w:tab w:val="left" w:pos="8640"/>
        </w:tabs>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德，主要考核政治素质、思想表现、职业道德、师德师风、意识形态、遵纪守法等方面的表现；</w:t>
      </w:r>
    </w:p>
    <w:p w:rsidR="00AC7E0C" w:rsidRDefault="00297E39">
      <w:pPr>
        <w:numPr>
          <w:ilvl w:val="0"/>
          <w:numId w:val="1"/>
        </w:numPr>
        <w:tabs>
          <w:tab w:val="left" w:pos="8640"/>
        </w:tabs>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能，主要考核业务能力、技术水平、管理能力的运用发挥，业务能力的提高和知识更新等情况；</w:t>
      </w:r>
    </w:p>
    <w:p w:rsidR="00AC7E0C" w:rsidRDefault="00297E39">
      <w:pPr>
        <w:numPr>
          <w:ilvl w:val="0"/>
          <w:numId w:val="1"/>
        </w:numPr>
        <w:tabs>
          <w:tab w:val="left" w:pos="8640"/>
        </w:tabs>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勤，主要考核工作态度、勤奋敬业精神和遵守劳动纪律（重点考核考勤记录）等情况；</w:t>
      </w:r>
    </w:p>
    <w:p w:rsidR="00AC7E0C" w:rsidRDefault="00297E39">
      <w:pPr>
        <w:numPr>
          <w:ilvl w:val="0"/>
          <w:numId w:val="1"/>
        </w:numPr>
        <w:tabs>
          <w:tab w:val="left" w:pos="8640"/>
        </w:tabs>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绩，主要考核履行岗位职责，完成工作目标任务的数量、质量、效率及取得的成绩；</w:t>
      </w:r>
    </w:p>
    <w:p w:rsidR="00AC7E0C" w:rsidRDefault="00297E39">
      <w:pPr>
        <w:numPr>
          <w:ilvl w:val="0"/>
          <w:numId w:val="1"/>
        </w:numPr>
        <w:tabs>
          <w:tab w:val="left" w:pos="8640"/>
        </w:tabs>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廉，主要考核廉洁自律，遵守中央八项规定等方面的情况。</w:t>
      </w:r>
    </w:p>
    <w:p w:rsidR="00AC7E0C" w:rsidRDefault="00297E39" w:rsidP="00A14BC7">
      <w:pPr>
        <w:topLinePunct/>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（二）民主测评</w:t>
      </w:r>
    </w:p>
    <w:p w:rsidR="00AC7E0C" w:rsidRDefault="00297E39">
      <w:pPr>
        <w:spacing w:line="600" w:lineRule="exact"/>
        <w:ind w:firstLine="660"/>
        <w:rPr>
          <w:rFonts w:ascii="仿宋_GB2312" w:eastAsia="仿宋_GB2312" w:hAnsi="仿宋"/>
          <w:sz w:val="32"/>
          <w:szCs w:val="32"/>
        </w:rPr>
      </w:pPr>
      <w:r>
        <w:rPr>
          <w:rFonts w:ascii="仿宋_GB2312" w:eastAsia="仿宋_GB2312" w:hAnsi="仿宋" w:hint="eastAsia"/>
          <w:sz w:val="32"/>
          <w:szCs w:val="32"/>
        </w:rPr>
        <w:t>各二级单位组织相关人员对被考核对象进行民主评议、测评打分。</w:t>
      </w:r>
    </w:p>
    <w:p w:rsidR="00AC7E0C" w:rsidRDefault="00297E39" w:rsidP="00A14BC7">
      <w:pPr>
        <w:spacing w:line="600" w:lineRule="exact"/>
        <w:ind w:firstLineChars="200" w:firstLine="643"/>
        <w:rPr>
          <w:rFonts w:ascii="黑体" w:eastAsia="黑体"/>
          <w:b/>
          <w:sz w:val="32"/>
          <w:szCs w:val="32"/>
        </w:rPr>
      </w:pPr>
      <w:r>
        <w:rPr>
          <w:rFonts w:ascii="黑体" w:eastAsia="黑体" w:hint="eastAsia"/>
          <w:b/>
          <w:sz w:val="32"/>
          <w:szCs w:val="32"/>
        </w:rPr>
        <w:t>六、考核等级及标准</w:t>
      </w:r>
    </w:p>
    <w:p w:rsidR="00AC7E0C" w:rsidRDefault="00297E39">
      <w:pPr>
        <w:spacing w:line="600" w:lineRule="exact"/>
        <w:ind w:firstLineChars="200" w:firstLine="640"/>
        <w:rPr>
          <w:rFonts w:ascii="仿宋_GB2312" w:eastAsia="仿宋_GB2312" w:hAnsi="宋体"/>
          <w:sz w:val="32"/>
          <w:szCs w:val="32"/>
        </w:rPr>
      </w:pPr>
      <w:r>
        <w:rPr>
          <w:rFonts w:ascii="仿宋_GB2312" w:eastAsia="仿宋_GB2312" w:hint="eastAsia"/>
          <w:sz w:val="32"/>
          <w:szCs w:val="32"/>
        </w:rPr>
        <w:t>考核结果分</w:t>
      </w:r>
      <w:r>
        <w:rPr>
          <w:rFonts w:ascii="仿宋_GB2312" w:eastAsia="仿宋_GB2312" w:hAnsi="宋体" w:hint="eastAsia"/>
          <w:sz w:val="32"/>
          <w:szCs w:val="32"/>
        </w:rPr>
        <w:t>为合格与不合格两个等次：</w:t>
      </w:r>
    </w:p>
    <w:p w:rsidR="00AC7E0C" w:rsidRDefault="00297E39" w:rsidP="00A14BC7">
      <w:pPr>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（一）合格</w:t>
      </w:r>
    </w:p>
    <w:p w:rsidR="00AC7E0C" w:rsidRDefault="00297E3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能正确贯彻执行党和国家的路线、方针、政策，自觉遵守国家的法律、法规和学校的各项规章制度；廉洁自律，遵守中央八项规定；熟悉业务，工作积极，责任心强，胜任岗位职责，完成工作任务较好。</w:t>
      </w:r>
    </w:p>
    <w:p w:rsidR="00AC7E0C" w:rsidRDefault="00297E39" w:rsidP="00A14BC7">
      <w:pPr>
        <w:spacing w:line="600" w:lineRule="exact"/>
        <w:ind w:firstLineChars="200" w:firstLine="643"/>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（二）不合格</w:t>
      </w:r>
    </w:p>
    <w:p w:rsidR="00AC7E0C" w:rsidRDefault="00297E39">
      <w:pPr>
        <w:spacing w:line="600" w:lineRule="exact"/>
        <w:ind w:firstLineChars="200" w:firstLine="640"/>
        <w:outlineLvl w:val="0"/>
        <w:rPr>
          <w:rFonts w:ascii="仿宋_GB2312" w:eastAsia="仿宋_GB2312" w:hAnsi="宋体"/>
          <w:b/>
          <w:sz w:val="32"/>
          <w:szCs w:val="32"/>
        </w:rPr>
      </w:pPr>
      <w:r>
        <w:rPr>
          <w:rFonts w:ascii="仿宋_GB2312" w:eastAsia="仿宋_GB2312" w:hAnsi="宋体" w:hint="eastAsia"/>
          <w:bCs/>
          <w:sz w:val="32"/>
          <w:szCs w:val="32"/>
        </w:rPr>
        <w:t>具有下列情形之一的，考核为不合格：</w:t>
      </w:r>
    </w:p>
    <w:p w:rsidR="00AC7E0C" w:rsidRDefault="00297E39">
      <w:pPr>
        <w:numPr>
          <w:ilvl w:val="0"/>
          <w:numId w:val="2"/>
        </w:numPr>
        <w:spacing w:line="600" w:lineRule="exact"/>
        <w:ind w:firstLineChars="200" w:firstLine="640"/>
        <w:outlineLvl w:val="0"/>
        <w:rPr>
          <w:rFonts w:ascii="仿宋_GB2312" w:eastAsia="仿宋_GB2312" w:hAnsi="宋体"/>
          <w:sz w:val="32"/>
          <w:szCs w:val="32"/>
        </w:rPr>
      </w:pPr>
      <w:r>
        <w:rPr>
          <w:rFonts w:ascii="仿宋_GB2312" w:eastAsia="仿宋_GB2312" w:hAnsi="宋体" w:hint="eastAsia"/>
          <w:bCs/>
          <w:sz w:val="32"/>
          <w:szCs w:val="32"/>
        </w:rPr>
        <w:t>有违背</w:t>
      </w:r>
      <w:r>
        <w:rPr>
          <w:rFonts w:ascii="仿宋_GB2312" w:eastAsia="仿宋_GB2312" w:hAnsi="宋体" w:hint="eastAsia"/>
          <w:sz w:val="32"/>
          <w:szCs w:val="32"/>
        </w:rPr>
        <w:t>宪法、四项基本原则的言行，或公开发表意识形态不当言论的，干扰正常教学和工作秩序的；</w:t>
      </w:r>
    </w:p>
    <w:p w:rsidR="00AC7E0C" w:rsidRDefault="00297E39">
      <w:pPr>
        <w:numPr>
          <w:ilvl w:val="0"/>
          <w:numId w:val="2"/>
        </w:numPr>
        <w:spacing w:line="600" w:lineRule="exact"/>
        <w:ind w:firstLineChars="200" w:firstLine="640"/>
        <w:outlineLvl w:val="0"/>
        <w:rPr>
          <w:rFonts w:ascii="仿宋_GB2312" w:eastAsia="仿宋_GB2312" w:hAnsi="宋体"/>
          <w:sz w:val="32"/>
          <w:szCs w:val="32"/>
        </w:rPr>
      </w:pPr>
      <w:r>
        <w:rPr>
          <w:rFonts w:ascii="仿宋_GB2312" w:eastAsia="仿宋_GB2312" w:hAnsi="宋体" w:hint="eastAsia"/>
          <w:bCs/>
          <w:sz w:val="32"/>
          <w:szCs w:val="32"/>
        </w:rPr>
        <w:t>有违法行为，受到公安机关、司法部门拘留以上处罚的；</w:t>
      </w:r>
    </w:p>
    <w:p w:rsidR="00AC7E0C" w:rsidRDefault="00297E39">
      <w:pPr>
        <w:numPr>
          <w:ilvl w:val="0"/>
          <w:numId w:val="2"/>
        </w:numPr>
        <w:spacing w:line="600" w:lineRule="exact"/>
        <w:ind w:firstLineChars="200" w:firstLine="640"/>
        <w:outlineLvl w:val="0"/>
        <w:rPr>
          <w:rFonts w:ascii="仿宋_GB2312" w:eastAsia="仿宋_GB2312" w:hAnsi="宋体"/>
          <w:bCs/>
          <w:sz w:val="32"/>
          <w:szCs w:val="32"/>
        </w:rPr>
      </w:pPr>
      <w:r>
        <w:rPr>
          <w:rFonts w:ascii="仿宋_GB2312" w:eastAsia="仿宋_GB2312" w:hAnsi="宋体" w:hint="eastAsia"/>
          <w:bCs/>
          <w:sz w:val="32"/>
          <w:szCs w:val="32"/>
        </w:rPr>
        <w:t>违反党纪政纪，受到党内严重警告或行政记过及其以上处分的；</w:t>
      </w:r>
    </w:p>
    <w:p w:rsidR="00AC7E0C" w:rsidRDefault="00297E39">
      <w:pPr>
        <w:numPr>
          <w:ilvl w:val="0"/>
          <w:numId w:val="2"/>
        </w:numPr>
        <w:spacing w:line="600" w:lineRule="exact"/>
        <w:ind w:firstLineChars="200" w:firstLine="640"/>
        <w:outlineLvl w:val="0"/>
        <w:rPr>
          <w:rFonts w:ascii="仿宋_GB2312" w:eastAsia="仿宋_GB2312" w:hAnsi="宋体"/>
          <w:bCs/>
          <w:sz w:val="32"/>
          <w:szCs w:val="32"/>
        </w:rPr>
      </w:pPr>
      <w:r>
        <w:rPr>
          <w:rFonts w:ascii="仿宋_GB2312" w:eastAsia="仿宋_GB2312" w:hAnsi="宋体" w:hint="eastAsia"/>
          <w:sz w:val="32"/>
          <w:szCs w:val="32"/>
        </w:rPr>
        <w:t>违反职业道德规范、违反师德师风、</w:t>
      </w:r>
      <w:r>
        <w:rPr>
          <w:rFonts w:ascii="仿宋_GB2312" w:eastAsia="仿宋_GB2312" w:hAnsi="Verdana" w:cs="宋体" w:hint="eastAsia"/>
          <w:color w:val="000000"/>
          <w:kern w:val="0"/>
          <w:sz w:val="32"/>
          <w:szCs w:val="32"/>
        </w:rPr>
        <w:t>严重违反学校规章制度和</w:t>
      </w:r>
      <w:r>
        <w:rPr>
          <w:rFonts w:ascii="仿宋_GB2312" w:eastAsia="仿宋_GB2312" w:hAnsi="宋体" w:hint="eastAsia"/>
          <w:sz w:val="32"/>
          <w:szCs w:val="32"/>
        </w:rPr>
        <w:t>工作纪</w:t>
      </w:r>
      <w:r>
        <w:rPr>
          <w:rFonts w:ascii="仿宋_GB2312" w:eastAsia="仿宋_GB2312" w:hAnsi="宋体" w:hint="eastAsia"/>
          <w:bCs/>
          <w:sz w:val="32"/>
          <w:szCs w:val="32"/>
        </w:rPr>
        <w:t>律，经教育批评仍不改正的；</w:t>
      </w:r>
    </w:p>
    <w:p w:rsidR="00AC7E0C" w:rsidRDefault="00297E39">
      <w:pPr>
        <w:numPr>
          <w:ilvl w:val="0"/>
          <w:numId w:val="2"/>
        </w:numPr>
        <w:spacing w:line="600" w:lineRule="exact"/>
        <w:ind w:firstLineChars="200" w:firstLine="640"/>
        <w:outlineLvl w:val="0"/>
        <w:rPr>
          <w:rFonts w:ascii="仿宋_GB2312" w:eastAsia="仿宋_GB2312" w:hAnsi="宋体"/>
          <w:sz w:val="32"/>
          <w:szCs w:val="32"/>
        </w:rPr>
      </w:pPr>
      <w:r>
        <w:rPr>
          <w:rFonts w:ascii="仿宋_GB2312" w:eastAsia="仿宋_GB2312" w:hAnsi="宋体" w:hint="eastAsia"/>
          <w:bCs/>
          <w:sz w:val="32"/>
          <w:szCs w:val="32"/>
        </w:rPr>
        <w:t>工作中发生重大失误或责任事故（含一级教学事故）</w:t>
      </w:r>
      <w:r>
        <w:rPr>
          <w:rFonts w:ascii="仿宋_GB2312" w:eastAsia="仿宋_GB2312" w:hint="eastAsia"/>
          <w:bCs/>
          <w:sz w:val="32"/>
          <w:szCs w:val="32"/>
        </w:rPr>
        <w:t>，给学</w:t>
      </w:r>
      <w:r>
        <w:rPr>
          <w:rFonts w:ascii="仿宋_GB2312" w:eastAsia="仿宋_GB2312" w:hAnsi="宋体" w:hint="eastAsia"/>
          <w:sz w:val="32"/>
          <w:szCs w:val="32"/>
        </w:rPr>
        <w:t>校</w:t>
      </w:r>
      <w:r>
        <w:rPr>
          <w:rFonts w:ascii="仿宋_GB2312" w:eastAsia="仿宋_GB2312" w:hint="eastAsia"/>
          <w:bCs/>
          <w:sz w:val="32"/>
          <w:szCs w:val="32"/>
        </w:rPr>
        <w:t>造成严重影响或给学校利益造成重大损失的；</w:t>
      </w:r>
    </w:p>
    <w:p w:rsidR="00AC7E0C" w:rsidRDefault="00297E39">
      <w:pPr>
        <w:numPr>
          <w:ilvl w:val="0"/>
          <w:numId w:val="2"/>
        </w:numPr>
        <w:spacing w:line="600" w:lineRule="exact"/>
        <w:ind w:firstLineChars="200" w:firstLine="640"/>
        <w:outlineLvl w:val="0"/>
        <w:rPr>
          <w:rFonts w:ascii="仿宋_GB2312" w:eastAsia="仿宋_GB2312" w:hAnsi="宋体"/>
          <w:bCs/>
          <w:sz w:val="32"/>
          <w:szCs w:val="32"/>
        </w:rPr>
      </w:pPr>
      <w:r>
        <w:rPr>
          <w:rFonts w:ascii="仿宋_GB2312" w:eastAsia="仿宋_GB2312" w:hint="eastAsia"/>
          <w:sz w:val="32"/>
          <w:szCs w:val="32"/>
        </w:rPr>
        <w:t>业务能力较差，不能胜任受聘岗位的职责和完成相应工作任务，经调整岗位后仍不能胜任工作的；</w:t>
      </w:r>
    </w:p>
    <w:p w:rsidR="00AC7E0C" w:rsidRDefault="00297E39">
      <w:pPr>
        <w:numPr>
          <w:ilvl w:val="0"/>
          <w:numId w:val="2"/>
        </w:num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因病不能坚持工作，经过治疗期医治，仍然不能坚持工作的；</w:t>
      </w:r>
    </w:p>
    <w:p w:rsidR="00AC7E0C" w:rsidRDefault="00297E39">
      <w:pPr>
        <w:numPr>
          <w:ilvl w:val="0"/>
          <w:numId w:val="2"/>
        </w:numPr>
        <w:spacing w:line="600" w:lineRule="exact"/>
        <w:ind w:firstLineChars="200" w:firstLine="640"/>
        <w:rPr>
          <w:rFonts w:ascii="仿宋_GB2312" w:eastAsia="仿宋_GB2312"/>
          <w:sz w:val="32"/>
          <w:szCs w:val="32"/>
        </w:rPr>
      </w:pPr>
      <w:r>
        <w:rPr>
          <w:rFonts w:ascii="仿宋_GB2312" w:eastAsia="仿宋_GB2312" w:hint="eastAsia"/>
          <w:sz w:val="32"/>
          <w:szCs w:val="32"/>
        </w:rPr>
        <w:t>无正当理由不参加考核，或虽参加考核，但不按照考核程序和要求完成考核工作的；</w:t>
      </w:r>
    </w:p>
    <w:p w:rsidR="00AC7E0C" w:rsidRDefault="00297E39">
      <w:pPr>
        <w:numPr>
          <w:ilvl w:val="0"/>
          <w:numId w:val="2"/>
        </w:numPr>
        <w:spacing w:line="600" w:lineRule="exact"/>
        <w:ind w:firstLineChars="200" w:firstLine="640"/>
        <w:rPr>
          <w:rFonts w:ascii="仿宋_GB2312" w:eastAsia="仿宋_GB2312"/>
          <w:sz w:val="32"/>
          <w:szCs w:val="32"/>
        </w:rPr>
      </w:pPr>
      <w:r>
        <w:rPr>
          <w:rFonts w:ascii="仿宋_GB2312" w:eastAsia="仿宋_GB2312" w:hint="eastAsia"/>
          <w:sz w:val="32"/>
          <w:szCs w:val="32"/>
        </w:rPr>
        <w:t>经二级单位或学校研究认为应确定为聘期满考核不合格</w:t>
      </w:r>
      <w:r>
        <w:rPr>
          <w:rFonts w:ascii="仿宋_GB2312" w:eastAsia="仿宋_GB2312" w:hint="eastAsia"/>
          <w:sz w:val="32"/>
          <w:szCs w:val="32"/>
        </w:rPr>
        <w:lastRenderedPageBreak/>
        <w:t>的其他情形。</w:t>
      </w:r>
    </w:p>
    <w:p w:rsidR="00AC7E0C" w:rsidRDefault="00297E39" w:rsidP="00A14BC7">
      <w:pPr>
        <w:spacing w:line="600" w:lineRule="exact"/>
        <w:ind w:firstLineChars="200" w:firstLine="643"/>
        <w:rPr>
          <w:rFonts w:ascii="黑体" w:eastAsia="黑体"/>
          <w:b/>
          <w:sz w:val="32"/>
          <w:szCs w:val="32"/>
        </w:rPr>
      </w:pPr>
      <w:r>
        <w:rPr>
          <w:rFonts w:ascii="黑体" w:eastAsia="黑体" w:hint="eastAsia"/>
          <w:b/>
          <w:sz w:val="32"/>
          <w:szCs w:val="32"/>
        </w:rPr>
        <w:t>七、考核程序</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（一）二级单位考核</w:t>
      </w:r>
    </w:p>
    <w:p w:rsidR="00AC7E0C" w:rsidRDefault="00297E3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二级单位参照综合测评内容及考核指标，在聘期内对被考核对象进行测评打分，相关考核评价资料由二级单位存档备查。</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（二）个人总结自评</w:t>
      </w:r>
    </w:p>
    <w:p w:rsidR="00AC7E0C" w:rsidRDefault="00297E39" w:rsidP="00A14BC7">
      <w:pPr>
        <w:spacing w:line="600" w:lineRule="exact"/>
        <w:ind w:firstLineChars="199" w:firstLine="637"/>
        <w:rPr>
          <w:rFonts w:ascii="仿宋_GB2312" w:eastAsia="仿宋_GB2312" w:hAnsi="宋体"/>
          <w:sz w:val="32"/>
          <w:szCs w:val="32"/>
        </w:rPr>
      </w:pPr>
      <w:r>
        <w:rPr>
          <w:rFonts w:ascii="仿宋_GB2312" w:eastAsia="仿宋_GB2312" w:hAnsi="宋体" w:hint="eastAsia"/>
          <w:sz w:val="32"/>
          <w:szCs w:val="32"/>
        </w:rPr>
        <w:t>被考核者撰写个人书面总结，并填写聘期满考核表。</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（三）民主测评</w:t>
      </w:r>
    </w:p>
    <w:p w:rsidR="00AC7E0C" w:rsidRDefault="00297E39">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t>1. 被考核者在本单位召开的教职员大会上述职</w:t>
      </w:r>
      <w:r>
        <w:rPr>
          <w:rFonts w:ascii="仿宋_GB2312" w:eastAsia="仿宋_GB2312" w:hint="eastAsia"/>
          <w:sz w:val="32"/>
          <w:szCs w:val="32"/>
        </w:rPr>
        <w:t>（人数较多的二级单位可分组进行）</w:t>
      </w:r>
      <w:r>
        <w:rPr>
          <w:rFonts w:ascii="仿宋_GB2312" w:eastAsia="仿宋_GB2312" w:hAnsi="宋体" w:hint="eastAsia"/>
          <w:sz w:val="32"/>
          <w:szCs w:val="32"/>
        </w:rPr>
        <w:t>；</w:t>
      </w:r>
    </w:p>
    <w:p w:rsidR="00AC7E0C" w:rsidRDefault="00297E3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 参加述职会的人员对被考核者进行民主评议和民主测评，提出同行评价意见。</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（四）二级单位考核等级建议</w:t>
      </w:r>
    </w:p>
    <w:p w:rsidR="00AC7E0C" w:rsidRDefault="00297E39" w:rsidP="00A14BC7">
      <w:pPr>
        <w:spacing w:line="600" w:lineRule="exact"/>
        <w:ind w:firstLineChars="199" w:firstLine="637"/>
        <w:rPr>
          <w:rFonts w:ascii="仿宋_GB2312" w:eastAsia="仿宋_GB2312" w:hAnsi="宋体"/>
          <w:sz w:val="32"/>
          <w:szCs w:val="32"/>
        </w:rPr>
      </w:pPr>
      <w:r>
        <w:rPr>
          <w:rFonts w:ascii="仿宋_GB2312" w:eastAsia="仿宋_GB2312" w:hAnsi="宋体" w:hint="eastAsia"/>
          <w:sz w:val="32"/>
          <w:szCs w:val="32"/>
        </w:rPr>
        <w:t>二级单位汇总考核得分，单位负责人撰写考核评语，提出考核等级和是否续聘的意见或建议。</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（五）干部人事处审核</w:t>
      </w:r>
    </w:p>
    <w:p w:rsidR="00AC7E0C" w:rsidRDefault="00297E3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干部人事处汇总考核结果，对二级单位考核结果建议为不合格人员的情况进行调查核实。</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（六）校务会审定</w:t>
      </w:r>
    </w:p>
    <w:p w:rsidR="00AC7E0C" w:rsidRDefault="00297E3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院务会审定教职员聘期考核等级，并确定续聘和辞退人员名单。</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（七）考核结果反馈</w:t>
      </w:r>
    </w:p>
    <w:p w:rsidR="00AC7E0C" w:rsidRDefault="00297E3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干部人事处以“人事函”形式将院务会审定结果通知各二级单位，各二级单位负责将考核结果通知被考核对象。</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（八）复议</w:t>
      </w:r>
    </w:p>
    <w:p w:rsidR="00AC7E0C" w:rsidRDefault="00297E3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如考核人对考核结果有异议，可在接到考核结果通知5个工作日内向干部人事处申请复议。</w:t>
      </w:r>
    </w:p>
    <w:p w:rsidR="00AC7E0C" w:rsidRDefault="00297E39" w:rsidP="00A14BC7">
      <w:pPr>
        <w:spacing w:line="600" w:lineRule="exact"/>
        <w:ind w:firstLineChars="200" w:firstLine="643"/>
        <w:rPr>
          <w:rFonts w:ascii="黑体" w:eastAsia="黑体"/>
          <w:b/>
          <w:sz w:val="32"/>
          <w:szCs w:val="32"/>
        </w:rPr>
      </w:pPr>
      <w:r>
        <w:rPr>
          <w:rFonts w:ascii="黑体" w:eastAsia="黑体" w:hint="eastAsia"/>
          <w:b/>
          <w:sz w:val="32"/>
          <w:szCs w:val="32"/>
        </w:rPr>
        <w:t>八、考核结果运用</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（一）续签劳动合同或聘用协议</w:t>
      </w:r>
    </w:p>
    <w:p w:rsidR="00AC7E0C" w:rsidRDefault="00297E39">
      <w:pPr>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学校与聘期满考核结果为合格的人员续签劳动合同或聘用协议。</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（二）解除劳动合同或聘用协议</w:t>
      </w:r>
    </w:p>
    <w:p w:rsidR="00AC7E0C" w:rsidRDefault="00297E39">
      <w:pPr>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聘期满考核为不合格人员，学校提前1个月以人事函形式告知本人，学校将与其解除劳动合同或聘用协议关系；考核不合格人员须在接到通知后的3个工作日内完清离校手续。</w:t>
      </w:r>
    </w:p>
    <w:p w:rsidR="00AC7E0C" w:rsidRDefault="00297E39" w:rsidP="00A14BC7">
      <w:pPr>
        <w:topLinePunct/>
        <w:spacing w:line="600" w:lineRule="exact"/>
        <w:ind w:firstLineChars="200" w:firstLine="643"/>
        <w:rPr>
          <w:rFonts w:ascii="黑体" w:eastAsia="黑体" w:hAnsi="黑体"/>
          <w:b/>
          <w:sz w:val="32"/>
          <w:szCs w:val="32"/>
        </w:rPr>
      </w:pPr>
      <w:r>
        <w:rPr>
          <w:rFonts w:ascii="黑体" w:eastAsia="黑体" w:hAnsi="黑体" w:hint="eastAsia"/>
          <w:b/>
          <w:sz w:val="32"/>
          <w:szCs w:val="32"/>
        </w:rPr>
        <w:t>九、考核纪律</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（一）考核人员、被考核对象、二级单位必须严格遵守以下工作纪律：</w:t>
      </w:r>
    </w:p>
    <w:p w:rsidR="00AC7E0C" w:rsidRDefault="00297E39">
      <w:pPr>
        <w:topLinePunct/>
        <w:spacing w:line="600" w:lineRule="exact"/>
        <w:ind w:firstLineChars="200" w:firstLine="640"/>
        <w:rPr>
          <w:rFonts w:ascii="仿宋_GB2312" w:eastAsia="仿宋_GB2312"/>
          <w:sz w:val="32"/>
          <w:szCs w:val="32"/>
        </w:rPr>
      </w:pPr>
      <w:r>
        <w:rPr>
          <w:rFonts w:ascii="仿宋_GB2312" w:eastAsia="仿宋_GB2312" w:hint="eastAsia"/>
          <w:sz w:val="32"/>
          <w:szCs w:val="32"/>
        </w:rPr>
        <w:t>1. 不准弄虚作假，不得提供虚假数据和情况，不准故意夸大、缩小、隐瞒、歪曲事实；</w:t>
      </w:r>
    </w:p>
    <w:p w:rsidR="00AC7E0C" w:rsidRDefault="00297E39">
      <w:pPr>
        <w:topLinePunct/>
        <w:spacing w:line="600" w:lineRule="exact"/>
        <w:ind w:firstLineChars="200" w:firstLine="640"/>
        <w:rPr>
          <w:rFonts w:ascii="仿宋_GB2312" w:eastAsia="仿宋_GB2312"/>
          <w:sz w:val="32"/>
          <w:szCs w:val="32"/>
        </w:rPr>
      </w:pPr>
      <w:r>
        <w:rPr>
          <w:rFonts w:ascii="仿宋_GB2312" w:eastAsia="仿宋_GB2312" w:hint="eastAsia"/>
          <w:sz w:val="32"/>
          <w:szCs w:val="32"/>
        </w:rPr>
        <w:t>2. 不准拉人情票，工作人员不得私自泄露测评信息。</w:t>
      </w:r>
    </w:p>
    <w:p w:rsidR="00AC7E0C" w:rsidRDefault="00297E39" w:rsidP="00A14BC7">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（二）对违反上述规定的单位和个人，视其性质、情节轻重和造成的后果，进行批评教育或给予纪律处分。</w:t>
      </w:r>
    </w:p>
    <w:p w:rsidR="00AC7E0C" w:rsidRDefault="00297E39" w:rsidP="00A14BC7">
      <w:pPr>
        <w:spacing w:line="600" w:lineRule="exact"/>
        <w:ind w:firstLineChars="200" w:firstLine="643"/>
        <w:rPr>
          <w:rFonts w:ascii="黑体" w:eastAsia="黑体"/>
          <w:b/>
          <w:sz w:val="32"/>
          <w:szCs w:val="32"/>
        </w:rPr>
      </w:pPr>
      <w:r>
        <w:rPr>
          <w:rFonts w:ascii="黑体" w:eastAsia="黑体" w:hint="eastAsia"/>
          <w:b/>
          <w:sz w:val="32"/>
          <w:szCs w:val="32"/>
        </w:rPr>
        <w:t>十、其他规定</w:t>
      </w:r>
    </w:p>
    <w:p w:rsidR="00AC7E0C" w:rsidRDefault="00297E39">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 考核期间接受立案审查尚未结案的人员，考核暂不写评语、不定等级，待问题查清后再行确定；</w:t>
      </w:r>
    </w:p>
    <w:p w:rsidR="00AC7E0C" w:rsidRDefault="00297E39">
      <w:pPr>
        <w:spacing w:line="600" w:lineRule="exact"/>
        <w:ind w:firstLineChars="200" w:firstLine="640"/>
        <w:rPr>
          <w:rFonts w:ascii="仿宋_GB2312" w:eastAsia="仿宋_GB2312"/>
          <w:sz w:val="32"/>
          <w:szCs w:val="32"/>
        </w:rPr>
      </w:pPr>
      <w:r>
        <w:rPr>
          <w:rFonts w:ascii="仿宋_GB2312" w:eastAsia="仿宋_GB2312" w:hint="eastAsia"/>
          <w:sz w:val="32"/>
          <w:szCs w:val="32"/>
        </w:rPr>
        <w:t>2. 聘期内内部调动的人员，调动之前的有关情况，可商请其原二级单位提供；</w:t>
      </w:r>
    </w:p>
    <w:p w:rsidR="00AC7E0C" w:rsidRDefault="00297E39">
      <w:pPr>
        <w:spacing w:line="600" w:lineRule="exact"/>
        <w:ind w:firstLineChars="200" w:firstLine="640"/>
        <w:rPr>
          <w:rFonts w:ascii="仿宋_GB2312" w:eastAsia="仿宋_GB2312"/>
          <w:sz w:val="32"/>
          <w:szCs w:val="32"/>
        </w:rPr>
      </w:pPr>
      <w:r>
        <w:rPr>
          <w:rFonts w:ascii="仿宋_GB2312" w:eastAsia="仿宋_GB2312" w:hint="eastAsia"/>
          <w:sz w:val="32"/>
          <w:szCs w:val="32"/>
        </w:rPr>
        <w:t>3. 考核期间请事假、病假或休产假的教职员考核时间顺延至假期满。</w:t>
      </w:r>
    </w:p>
    <w:p w:rsidR="00AC7E0C" w:rsidRDefault="00297E39" w:rsidP="00A14BC7">
      <w:pPr>
        <w:spacing w:line="600" w:lineRule="exact"/>
        <w:ind w:firstLineChars="200" w:firstLine="643"/>
        <w:rPr>
          <w:rFonts w:ascii="黑体" w:eastAsia="黑体"/>
          <w:b/>
          <w:sz w:val="32"/>
          <w:szCs w:val="32"/>
        </w:rPr>
      </w:pPr>
      <w:r>
        <w:rPr>
          <w:rFonts w:ascii="黑体" w:eastAsia="黑体" w:hint="eastAsia"/>
          <w:b/>
          <w:sz w:val="32"/>
          <w:szCs w:val="32"/>
        </w:rPr>
        <w:t>十、本办法执行中的具体问题由干部人事处负责解释。</w:t>
      </w:r>
    </w:p>
    <w:p w:rsidR="00AC7E0C" w:rsidRDefault="00297E39" w:rsidP="00A14BC7">
      <w:pPr>
        <w:spacing w:line="600" w:lineRule="exact"/>
        <w:ind w:firstLineChars="200" w:firstLine="643"/>
        <w:rPr>
          <w:rFonts w:ascii="黑体" w:eastAsia="黑体"/>
          <w:b/>
          <w:sz w:val="32"/>
          <w:szCs w:val="32"/>
        </w:rPr>
      </w:pPr>
      <w:r>
        <w:rPr>
          <w:rFonts w:ascii="黑体" w:eastAsia="黑体" w:hint="eastAsia"/>
          <w:b/>
          <w:sz w:val="32"/>
          <w:szCs w:val="32"/>
        </w:rPr>
        <w:t>十一、本办法自下发之日起施行，学校原有相关规定与本办法相抵触的，依照本办法执行。</w:t>
      </w:r>
    </w:p>
    <w:p w:rsidR="00AC7E0C" w:rsidRDefault="00AC7E0C">
      <w:pPr>
        <w:spacing w:line="600" w:lineRule="exact"/>
        <w:rPr>
          <w:rFonts w:ascii="仿宋_GB2312" w:eastAsia="仿宋_GB2312"/>
          <w:sz w:val="28"/>
          <w:szCs w:val="28"/>
        </w:rPr>
      </w:pPr>
    </w:p>
    <w:p w:rsidR="00AC7E0C" w:rsidRDefault="00AC7E0C">
      <w:pPr>
        <w:spacing w:line="600" w:lineRule="exact"/>
        <w:rPr>
          <w:rFonts w:ascii="仿宋_GB2312" w:eastAsia="仿宋_GB2312"/>
          <w:sz w:val="28"/>
          <w:szCs w:val="28"/>
        </w:rPr>
      </w:pPr>
    </w:p>
    <w:p w:rsidR="00AC7E0C" w:rsidRDefault="00297E39">
      <w:pPr>
        <w:spacing w:line="600" w:lineRule="exact"/>
        <w:ind w:firstLineChars="200" w:firstLine="640"/>
        <w:jc w:val="left"/>
        <w:rPr>
          <w:rFonts w:ascii="仿宋_GB2312" w:eastAsia="仿宋_GB2312"/>
          <w:sz w:val="28"/>
          <w:szCs w:val="28"/>
        </w:rPr>
      </w:pPr>
      <w:r>
        <w:rPr>
          <w:rFonts w:ascii="仿宋_GB2312" w:eastAsia="仿宋_GB2312" w:hAnsi="仿宋_GB2312" w:cs="仿宋_GB2312" w:hint="eastAsia"/>
          <w:sz w:val="32"/>
          <w:szCs w:val="32"/>
        </w:rPr>
        <w:t>附件：重庆人文科技学院教职员聘期满考核表</w:t>
      </w:r>
    </w:p>
    <w:p w:rsidR="00AC7E0C" w:rsidRDefault="00AC7E0C">
      <w:pPr>
        <w:spacing w:line="600" w:lineRule="exact"/>
        <w:rPr>
          <w:rFonts w:ascii="仿宋_GB2312" w:eastAsia="仿宋_GB2312"/>
          <w:sz w:val="28"/>
          <w:szCs w:val="28"/>
        </w:rPr>
      </w:pPr>
    </w:p>
    <w:p w:rsidR="00AC7E0C" w:rsidRDefault="00AC7E0C">
      <w:pPr>
        <w:spacing w:line="600" w:lineRule="exact"/>
        <w:rPr>
          <w:rFonts w:ascii="仿宋_GB2312" w:eastAsia="仿宋_GB2312"/>
          <w:sz w:val="28"/>
          <w:szCs w:val="28"/>
        </w:rPr>
      </w:pPr>
    </w:p>
    <w:p w:rsidR="00AC7E0C" w:rsidRDefault="00AC7E0C">
      <w:pPr>
        <w:spacing w:line="600" w:lineRule="exact"/>
        <w:rPr>
          <w:rFonts w:ascii="仿宋_GB2312" w:eastAsia="仿宋_GB2312"/>
          <w:sz w:val="28"/>
          <w:szCs w:val="28"/>
        </w:rPr>
      </w:pPr>
    </w:p>
    <w:p w:rsidR="00AC7E0C" w:rsidRDefault="00AC7E0C">
      <w:pPr>
        <w:spacing w:line="600" w:lineRule="exact"/>
        <w:rPr>
          <w:rFonts w:ascii="仿宋_GB2312" w:eastAsia="仿宋_GB2312"/>
          <w:sz w:val="28"/>
          <w:szCs w:val="28"/>
        </w:rPr>
      </w:pPr>
    </w:p>
    <w:p w:rsidR="00AC7E0C" w:rsidRDefault="00AC7E0C">
      <w:pPr>
        <w:spacing w:line="600" w:lineRule="exact"/>
        <w:rPr>
          <w:rFonts w:ascii="仿宋_GB2312" w:eastAsia="仿宋_GB2312"/>
          <w:sz w:val="28"/>
          <w:szCs w:val="28"/>
        </w:rPr>
      </w:pPr>
    </w:p>
    <w:p w:rsidR="00AC7E0C" w:rsidRDefault="00AC7E0C">
      <w:pPr>
        <w:spacing w:line="600" w:lineRule="exact"/>
        <w:rPr>
          <w:rFonts w:ascii="仿宋_GB2312" w:eastAsia="仿宋_GB2312"/>
          <w:sz w:val="28"/>
          <w:szCs w:val="28"/>
        </w:rPr>
      </w:pPr>
    </w:p>
    <w:p w:rsidR="00AC7E0C" w:rsidRDefault="00AC7E0C">
      <w:pPr>
        <w:spacing w:line="600" w:lineRule="exact"/>
        <w:rPr>
          <w:rFonts w:ascii="仿宋_GB2312" w:eastAsia="仿宋_GB2312"/>
          <w:sz w:val="28"/>
          <w:szCs w:val="28"/>
        </w:rPr>
      </w:pPr>
    </w:p>
    <w:p w:rsidR="00AC7E0C" w:rsidRDefault="00AC7E0C">
      <w:pPr>
        <w:spacing w:line="600" w:lineRule="exact"/>
        <w:rPr>
          <w:rFonts w:ascii="仿宋_GB2312" w:eastAsia="仿宋_GB2312"/>
          <w:sz w:val="28"/>
          <w:szCs w:val="28"/>
        </w:rPr>
      </w:pPr>
    </w:p>
    <w:p w:rsidR="00AC7E0C" w:rsidRDefault="00AC7E0C">
      <w:pPr>
        <w:spacing w:line="600" w:lineRule="exact"/>
        <w:rPr>
          <w:rFonts w:ascii="仿宋_GB2312" w:eastAsia="仿宋_GB2312"/>
          <w:sz w:val="28"/>
          <w:szCs w:val="28"/>
        </w:rPr>
      </w:pPr>
    </w:p>
    <w:p w:rsidR="00291376" w:rsidRPr="00291376" w:rsidRDefault="00291376">
      <w:pPr>
        <w:spacing w:line="600" w:lineRule="exact"/>
        <w:rPr>
          <w:rFonts w:ascii="仿宋_GB2312" w:eastAsia="仿宋_GB2312"/>
          <w:sz w:val="28"/>
          <w:szCs w:val="28"/>
        </w:rPr>
      </w:pPr>
    </w:p>
    <w:p w:rsidR="00AC7E0C" w:rsidRDefault="00297E39">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p>
    <w:p w:rsidR="00AC7E0C" w:rsidRDefault="00297E39">
      <w:pPr>
        <w:spacing w:line="600" w:lineRule="exact"/>
        <w:jc w:val="center"/>
        <w:rPr>
          <w:rFonts w:ascii="宋体" w:hAnsi="宋体" w:cs="宋体"/>
          <w:b/>
          <w:sz w:val="44"/>
          <w:szCs w:val="44"/>
        </w:rPr>
      </w:pPr>
      <w:r>
        <w:rPr>
          <w:rFonts w:ascii="宋体" w:hAnsi="宋体" w:cs="宋体" w:hint="eastAsia"/>
          <w:b/>
          <w:sz w:val="44"/>
          <w:szCs w:val="44"/>
        </w:rPr>
        <w:t>重庆人文科技学院教职员聘期满考核表</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
        <w:gridCol w:w="1080"/>
        <w:gridCol w:w="1619"/>
        <w:gridCol w:w="1390"/>
        <w:gridCol w:w="2208"/>
        <w:gridCol w:w="1831"/>
        <w:gridCol w:w="53"/>
      </w:tblGrid>
      <w:tr w:rsidR="00AC7E0C">
        <w:trPr>
          <w:gridAfter w:val="1"/>
          <w:wAfter w:w="49" w:type="dxa"/>
          <w:trHeight w:val="140"/>
          <w:jc w:val="center"/>
        </w:trPr>
        <w:tc>
          <w:tcPr>
            <w:tcW w:w="1627" w:type="dxa"/>
            <w:gridSpan w:val="2"/>
            <w:tcBorders>
              <w:top w:val="single" w:sz="4" w:space="0" w:color="auto"/>
              <w:left w:val="single" w:sz="4" w:space="0" w:color="auto"/>
              <w:bottom w:val="single" w:sz="4" w:space="0" w:color="auto"/>
              <w:right w:val="single" w:sz="4" w:space="0" w:color="auto"/>
            </w:tcBorders>
            <w:vAlign w:val="center"/>
          </w:tcPr>
          <w:p w:rsidR="00AC7E0C" w:rsidRDefault="00297E39">
            <w:pPr>
              <w:spacing w:line="600" w:lineRule="exact"/>
              <w:jc w:val="center"/>
              <w:rPr>
                <w:rFonts w:ascii="仿宋_GB2312" w:eastAsia="仿宋_GB2312" w:hAnsi="宋体"/>
                <w:sz w:val="24"/>
              </w:rPr>
            </w:pPr>
            <w:r>
              <w:rPr>
                <w:rFonts w:ascii="仿宋_GB2312" w:eastAsia="仿宋_GB2312" w:hAnsi="宋体" w:hint="eastAsia"/>
                <w:sz w:val="24"/>
              </w:rPr>
              <w:t>姓名</w:t>
            </w:r>
          </w:p>
        </w:tc>
        <w:tc>
          <w:tcPr>
            <w:tcW w:w="1080" w:type="dxa"/>
            <w:tcBorders>
              <w:top w:val="single" w:sz="4" w:space="0" w:color="auto"/>
              <w:left w:val="single" w:sz="4" w:space="0" w:color="auto"/>
              <w:bottom w:val="single" w:sz="4" w:space="0" w:color="auto"/>
              <w:right w:val="single" w:sz="4" w:space="0" w:color="auto"/>
            </w:tcBorders>
            <w:vAlign w:val="center"/>
          </w:tcPr>
          <w:p w:rsidR="00AC7E0C" w:rsidRDefault="00297E39">
            <w:pPr>
              <w:spacing w:line="600" w:lineRule="exact"/>
              <w:jc w:val="center"/>
              <w:rPr>
                <w:rFonts w:ascii="仿宋_GB2312" w:eastAsia="仿宋_GB2312" w:hAnsi="宋体"/>
                <w:sz w:val="24"/>
              </w:rPr>
            </w:pPr>
            <w:r>
              <w:rPr>
                <w:rFonts w:ascii="仿宋_GB2312" w:eastAsia="仿宋_GB2312" w:hAnsi="宋体" w:hint="eastAsia"/>
                <w:sz w:val="24"/>
              </w:rPr>
              <w:t>性别</w:t>
            </w:r>
          </w:p>
        </w:tc>
        <w:tc>
          <w:tcPr>
            <w:tcW w:w="1620" w:type="dxa"/>
            <w:tcBorders>
              <w:top w:val="single" w:sz="4" w:space="0" w:color="auto"/>
              <w:left w:val="single" w:sz="4" w:space="0" w:color="auto"/>
              <w:bottom w:val="single" w:sz="4" w:space="0" w:color="auto"/>
              <w:right w:val="single" w:sz="4" w:space="0" w:color="auto"/>
            </w:tcBorders>
            <w:vAlign w:val="center"/>
          </w:tcPr>
          <w:p w:rsidR="00AC7E0C" w:rsidRDefault="00297E39">
            <w:pPr>
              <w:spacing w:line="600" w:lineRule="exact"/>
              <w:jc w:val="center"/>
              <w:rPr>
                <w:rFonts w:ascii="仿宋_GB2312" w:eastAsia="仿宋_GB2312" w:hAnsi="宋体"/>
                <w:sz w:val="24"/>
              </w:rPr>
            </w:pPr>
            <w:r>
              <w:rPr>
                <w:rFonts w:ascii="仿宋_GB2312" w:eastAsia="仿宋_GB2312" w:hAnsi="宋体" w:hint="eastAsia"/>
                <w:sz w:val="24"/>
              </w:rPr>
              <w:t>出生年月</w:t>
            </w:r>
          </w:p>
        </w:tc>
        <w:tc>
          <w:tcPr>
            <w:tcW w:w="1391" w:type="dxa"/>
            <w:tcBorders>
              <w:top w:val="single" w:sz="4" w:space="0" w:color="auto"/>
              <w:left w:val="single" w:sz="4" w:space="0" w:color="auto"/>
              <w:bottom w:val="single" w:sz="4" w:space="0" w:color="auto"/>
              <w:right w:val="single" w:sz="4" w:space="0" w:color="auto"/>
            </w:tcBorders>
            <w:vAlign w:val="center"/>
          </w:tcPr>
          <w:p w:rsidR="00AC7E0C" w:rsidRDefault="00297E39">
            <w:pPr>
              <w:spacing w:line="600" w:lineRule="exact"/>
              <w:jc w:val="center"/>
              <w:rPr>
                <w:rFonts w:ascii="仿宋_GB2312" w:eastAsia="仿宋_GB2312" w:hAnsi="宋体"/>
                <w:sz w:val="24"/>
              </w:rPr>
            </w:pPr>
            <w:r>
              <w:rPr>
                <w:rFonts w:ascii="仿宋_GB2312" w:eastAsia="仿宋_GB2312" w:hAnsi="宋体" w:hint="eastAsia"/>
                <w:sz w:val="24"/>
              </w:rPr>
              <w:t>政治面貌</w:t>
            </w:r>
          </w:p>
        </w:tc>
        <w:tc>
          <w:tcPr>
            <w:tcW w:w="2209" w:type="dxa"/>
            <w:tcBorders>
              <w:top w:val="single" w:sz="4" w:space="0" w:color="auto"/>
              <w:left w:val="single" w:sz="4" w:space="0" w:color="auto"/>
              <w:bottom w:val="single" w:sz="4" w:space="0" w:color="auto"/>
              <w:right w:val="single" w:sz="4" w:space="0" w:color="auto"/>
            </w:tcBorders>
            <w:vAlign w:val="center"/>
          </w:tcPr>
          <w:p w:rsidR="00AC7E0C" w:rsidRDefault="00297E39">
            <w:pPr>
              <w:spacing w:line="600" w:lineRule="exact"/>
              <w:jc w:val="center"/>
              <w:rPr>
                <w:rFonts w:ascii="仿宋_GB2312" w:eastAsia="仿宋_GB2312" w:hAnsi="宋体"/>
                <w:sz w:val="24"/>
              </w:rPr>
            </w:pPr>
            <w:r>
              <w:rPr>
                <w:rFonts w:ascii="仿宋_GB2312" w:eastAsia="仿宋_GB2312" w:hAnsi="宋体" w:hint="eastAsia"/>
                <w:sz w:val="24"/>
              </w:rPr>
              <w:t>现工作部门</w:t>
            </w:r>
          </w:p>
        </w:tc>
        <w:tc>
          <w:tcPr>
            <w:tcW w:w="1832" w:type="dxa"/>
            <w:tcBorders>
              <w:top w:val="single" w:sz="4" w:space="0" w:color="auto"/>
              <w:left w:val="single" w:sz="4" w:space="0" w:color="auto"/>
              <w:bottom w:val="single" w:sz="4" w:space="0" w:color="auto"/>
              <w:right w:val="single" w:sz="4" w:space="0" w:color="auto"/>
            </w:tcBorders>
            <w:vAlign w:val="center"/>
          </w:tcPr>
          <w:p w:rsidR="00AC7E0C" w:rsidRDefault="00297E39">
            <w:pPr>
              <w:spacing w:line="600" w:lineRule="exact"/>
              <w:jc w:val="center"/>
              <w:rPr>
                <w:rFonts w:ascii="仿宋_GB2312" w:eastAsia="仿宋_GB2312" w:hAnsi="宋体"/>
                <w:sz w:val="24"/>
              </w:rPr>
            </w:pPr>
            <w:r>
              <w:rPr>
                <w:rFonts w:ascii="仿宋_GB2312" w:eastAsia="仿宋_GB2312" w:hAnsi="宋体" w:hint="eastAsia"/>
                <w:sz w:val="24"/>
              </w:rPr>
              <w:t>现任职务</w:t>
            </w:r>
          </w:p>
        </w:tc>
      </w:tr>
      <w:tr w:rsidR="00AC7E0C">
        <w:trPr>
          <w:gridAfter w:val="1"/>
          <w:wAfter w:w="49" w:type="dxa"/>
          <w:trHeight w:val="140"/>
          <w:jc w:val="center"/>
        </w:trPr>
        <w:tc>
          <w:tcPr>
            <w:tcW w:w="1627" w:type="dxa"/>
            <w:gridSpan w:val="2"/>
            <w:tcBorders>
              <w:top w:val="single" w:sz="4" w:space="0" w:color="auto"/>
              <w:left w:val="single" w:sz="4" w:space="0" w:color="auto"/>
              <w:bottom w:val="single" w:sz="4" w:space="0" w:color="auto"/>
              <w:right w:val="single" w:sz="4" w:space="0" w:color="auto"/>
            </w:tcBorders>
            <w:vAlign w:val="center"/>
          </w:tcPr>
          <w:p w:rsidR="00AC7E0C" w:rsidRDefault="00AC7E0C">
            <w:pPr>
              <w:spacing w:line="600" w:lineRule="exact"/>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C7E0C" w:rsidRDefault="00AC7E0C">
            <w:pPr>
              <w:spacing w:line="600" w:lineRule="exact"/>
              <w:jc w:val="center"/>
              <w:rPr>
                <w:rFonts w:ascii="仿宋_GB2312" w:eastAsia="仿宋_GB2312"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C7E0C" w:rsidRDefault="00AC7E0C">
            <w:pPr>
              <w:spacing w:line="600" w:lineRule="exact"/>
              <w:jc w:val="center"/>
              <w:rPr>
                <w:rFonts w:ascii="仿宋_GB2312" w:eastAsia="仿宋_GB2312" w:hAnsi="宋体"/>
                <w:sz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AC7E0C" w:rsidRDefault="00AC7E0C">
            <w:pPr>
              <w:spacing w:line="600" w:lineRule="exact"/>
              <w:jc w:val="center"/>
              <w:rPr>
                <w:rFonts w:ascii="仿宋_GB2312" w:eastAsia="仿宋_GB2312" w:hAnsi="宋体"/>
                <w:sz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AC7E0C" w:rsidRDefault="00AC7E0C">
            <w:pPr>
              <w:spacing w:line="600" w:lineRule="exact"/>
              <w:jc w:val="center"/>
              <w:rPr>
                <w:rFonts w:ascii="仿宋_GB2312" w:eastAsia="仿宋_GB2312" w:hAnsi="宋体"/>
                <w:sz w:val="24"/>
              </w:rPr>
            </w:pPr>
          </w:p>
        </w:tc>
        <w:tc>
          <w:tcPr>
            <w:tcW w:w="1832" w:type="dxa"/>
            <w:tcBorders>
              <w:top w:val="single" w:sz="4" w:space="0" w:color="auto"/>
              <w:left w:val="single" w:sz="4" w:space="0" w:color="auto"/>
              <w:bottom w:val="single" w:sz="4" w:space="0" w:color="auto"/>
              <w:right w:val="single" w:sz="4" w:space="0" w:color="auto"/>
            </w:tcBorders>
            <w:vAlign w:val="center"/>
          </w:tcPr>
          <w:p w:rsidR="00AC7E0C" w:rsidRDefault="00AC7E0C">
            <w:pPr>
              <w:spacing w:line="600" w:lineRule="exact"/>
              <w:jc w:val="center"/>
              <w:rPr>
                <w:rFonts w:ascii="仿宋_GB2312" w:eastAsia="仿宋_GB2312" w:hAnsi="宋体"/>
                <w:sz w:val="24"/>
              </w:rPr>
            </w:pPr>
          </w:p>
        </w:tc>
      </w:tr>
      <w:tr w:rsidR="00AC7E0C">
        <w:trPr>
          <w:gridAfter w:val="1"/>
          <w:wAfter w:w="49" w:type="dxa"/>
          <w:trHeight w:val="140"/>
          <w:jc w:val="center"/>
        </w:trPr>
        <w:tc>
          <w:tcPr>
            <w:tcW w:w="2707" w:type="dxa"/>
            <w:gridSpan w:val="3"/>
            <w:tcBorders>
              <w:top w:val="single" w:sz="4" w:space="0" w:color="auto"/>
              <w:left w:val="single" w:sz="4" w:space="0" w:color="auto"/>
              <w:bottom w:val="single" w:sz="4" w:space="0" w:color="auto"/>
              <w:right w:val="single" w:sz="4" w:space="0" w:color="auto"/>
            </w:tcBorders>
            <w:vAlign w:val="center"/>
          </w:tcPr>
          <w:p w:rsidR="00AC7E0C" w:rsidRDefault="00297E39">
            <w:pPr>
              <w:spacing w:line="600" w:lineRule="exact"/>
              <w:jc w:val="center"/>
              <w:rPr>
                <w:rFonts w:ascii="仿宋_GB2312" w:eastAsia="仿宋_GB2312" w:hAnsi="宋体"/>
                <w:sz w:val="24"/>
              </w:rPr>
            </w:pPr>
            <w:r>
              <w:rPr>
                <w:rFonts w:ascii="仿宋_GB2312" w:eastAsia="仿宋_GB2312" w:hAnsi="宋体" w:hint="eastAsia"/>
                <w:sz w:val="24"/>
              </w:rPr>
              <w:t>职称</w:t>
            </w:r>
          </w:p>
        </w:tc>
        <w:tc>
          <w:tcPr>
            <w:tcW w:w="3011" w:type="dxa"/>
            <w:gridSpan w:val="2"/>
            <w:tcBorders>
              <w:top w:val="single" w:sz="4" w:space="0" w:color="auto"/>
              <w:left w:val="single" w:sz="4" w:space="0" w:color="auto"/>
              <w:bottom w:val="single" w:sz="4" w:space="0" w:color="auto"/>
              <w:right w:val="single" w:sz="4" w:space="0" w:color="auto"/>
            </w:tcBorders>
            <w:vAlign w:val="center"/>
          </w:tcPr>
          <w:p w:rsidR="00AC7E0C" w:rsidRDefault="00297E39">
            <w:pPr>
              <w:spacing w:line="600" w:lineRule="exact"/>
              <w:jc w:val="center"/>
              <w:rPr>
                <w:rFonts w:ascii="仿宋_GB2312" w:eastAsia="仿宋_GB2312" w:hAnsi="宋体"/>
                <w:sz w:val="24"/>
              </w:rPr>
            </w:pPr>
            <w:r>
              <w:rPr>
                <w:rFonts w:ascii="仿宋_GB2312" w:eastAsia="仿宋_GB2312" w:hAnsi="宋体" w:hint="eastAsia"/>
                <w:sz w:val="24"/>
              </w:rPr>
              <w:t>聘期起止年、月</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AC7E0C" w:rsidRDefault="00297E39">
            <w:pPr>
              <w:spacing w:line="600" w:lineRule="exact"/>
              <w:jc w:val="center"/>
              <w:rPr>
                <w:rFonts w:ascii="仿宋_GB2312" w:eastAsia="仿宋_GB2312" w:hAnsi="宋体"/>
                <w:sz w:val="24"/>
              </w:rPr>
            </w:pPr>
            <w:r>
              <w:rPr>
                <w:rFonts w:ascii="仿宋_GB2312" w:eastAsia="仿宋_GB2312" w:hAnsi="宋体" w:hint="eastAsia"/>
                <w:sz w:val="24"/>
              </w:rPr>
              <w:t>现家庭地址</w:t>
            </w:r>
          </w:p>
        </w:tc>
      </w:tr>
      <w:tr w:rsidR="00AC7E0C">
        <w:trPr>
          <w:gridAfter w:val="1"/>
          <w:wAfter w:w="49" w:type="dxa"/>
          <w:trHeight w:val="140"/>
          <w:jc w:val="center"/>
        </w:trPr>
        <w:tc>
          <w:tcPr>
            <w:tcW w:w="2707" w:type="dxa"/>
            <w:gridSpan w:val="3"/>
            <w:tcBorders>
              <w:top w:val="single" w:sz="4" w:space="0" w:color="auto"/>
              <w:left w:val="single" w:sz="4" w:space="0" w:color="auto"/>
              <w:bottom w:val="single" w:sz="4" w:space="0" w:color="auto"/>
              <w:right w:val="single" w:sz="4" w:space="0" w:color="auto"/>
            </w:tcBorders>
            <w:vAlign w:val="center"/>
          </w:tcPr>
          <w:p w:rsidR="00AC7E0C" w:rsidRDefault="00AC7E0C">
            <w:pPr>
              <w:spacing w:line="600" w:lineRule="exact"/>
              <w:jc w:val="center"/>
              <w:rPr>
                <w:rFonts w:ascii="仿宋_GB2312" w:eastAsia="仿宋_GB2312" w:hAnsi="宋体"/>
                <w:sz w:val="24"/>
              </w:rPr>
            </w:pPr>
          </w:p>
        </w:tc>
        <w:tc>
          <w:tcPr>
            <w:tcW w:w="3011" w:type="dxa"/>
            <w:gridSpan w:val="2"/>
            <w:tcBorders>
              <w:top w:val="single" w:sz="4" w:space="0" w:color="auto"/>
              <w:left w:val="single" w:sz="4" w:space="0" w:color="auto"/>
              <w:bottom w:val="single" w:sz="4" w:space="0" w:color="auto"/>
              <w:right w:val="single" w:sz="4" w:space="0" w:color="auto"/>
            </w:tcBorders>
            <w:vAlign w:val="center"/>
          </w:tcPr>
          <w:p w:rsidR="00AC7E0C" w:rsidRDefault="00297E39">
            <w:pPr>
              <w:spacing w:line="600" w:lineRule="exact"/>
              <w:jc w:val="center"/>
              <w:rPr>
                <w:rFonts w:ascii="仿宋_GB2312" w:eastAsia="仿宋_GB2312" w:hAnsi="宋体"/>
                <w:sz w:val="24"/>
              </w:rPr>
            </w:pPr>
            <w:r>
              <w:rPr>
                <w:rFonts w:ascii="仿宋_GB2312" w:eastAsia="仿宋_GB2312" w:hAnsi="宋体" w:hint="eastAsia"/>
                <w:sz w:val="24"/>
              </w:rPr>
              <w:t>年月-   年月</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AC7E0C" w:rsidRDefault="00AC7E0C">
            <w:pPr>
              <w:spacing w:line="600" w:lineRule="exact"/>
              <w:jc w:val="center"/>
              <w:rPr>
                <w:rFonts w:ascii="仿宋_GB2312" w:eastAsia="仿宋_GB2312" w:hAnsi="宋体"/>
                <w:sz w:val="24"/>
              </w:rPr>
            </w:pPr>
          </w:p>
        </w:tc>
      </w:tr>
      <w:tr w:rsidR="00AC7E0C">
        <w:trPr>
          <w:gridAfter w:val="1"/>
          <w:wAfter w:w="49" w:type="dxa"/>
          <w:trHeight w:val="9345"/>
          <w:jc w:val="center"/>
        </w:trPr>
        <w:tc>
          <w:tcPr>
            <w:tcW w:w="9759" w:type="dxa"/>
            <w:gridSpan w:val="7"/>
            <w:tcBorders>
              <w:top w:val="single" w:sz="4" w:space="0" w:color="auto"/>
              <w:left w:val="single" w:sz="4" w:space="0" w:color="auto"/>
              <w:bottom w:val="single" w:sz="4" w:space="0" w:color="auto"/>
              <w:right w:val="single" w:sz="4" w:space="0" w:color="auto"/>
            </w:tcBorders>
            <w:vAlign w:val="center"/>
          </w:tcPr>
          <w:p w:rsidR="00AC7E0C" w:rsidRDefault="00297E39">
            <w:pPr>
              <w:spacing w:line="600" w:lineRule="exact"/>
              <w:rPr>
                <w:rFonts w:ascii="仿宋_GB2312" w:eastAsia="仿宋_GB2312" w:hAnsi="宋体"/>
                <w:sz w:val="24"/>
              </w:rPr>
            </w:pPr>
            <w:r>
              <w:rPr>
                <w:rFonts w:ascii="仿宋_GB2312" w:eastAsia="仿宋_GB2312" w:hAnsi="宋体" w:hint="eastAsia"/>
                <w:sz w:val="24"/>
              </w:rPr>
              <w:t>聘期个人总结：</w:t>
            </w:r>
          </w:p>
          <w:p w:rsidR="00AC7E0C" w:rsidRDefault="00AC7E0C">
            <w:pPr>
              <w:spacing w:line="600" w:lineRule="exact"/>
              <w:rPr>
                <w:rFonts w:ascii="仿宋_GB2312" w:eastAsia="仿宋_GB2312" w:hAnsi="宋体"/>
                <w:sz w:val="28"/>
                <w:szCs w:val="28"/>
              </w:rPr>
            </w:pPr>
          </w:p>
          <w:p w:rsidR="00AC7E0C" w:rsidRDefault="00AC7E0C">
            <w:pPr>
              <w:spacing w:line="600" w:lineRule="exact"/>
              <w:rPr>
                <w:rFonts w:ascii="仿宋_GB2312" w:eastAsia="仿宋_GB2312" w:hAnsi="宋体"/>
                <w:sz w:val="28"/>
                <w:szCs w:val="28"/>
              </w:rPr>
            </w:pPr>
          </w:p>
          <w:p w:rsidR="00AC7E0C" w:rsidRDefault="00AC7E0C">
            <w:pPr>
              <w:spacing w:line="600" w:lineRule="exact"/>
              <w:rPr>
                <w:rFonts w:ascii="仿宋_GB2312" w:eastAsia="仿宋_GB2312" w:hAnsi="宋体"/>
                <w:sz w:val="28"/>
                <w:szCs w:val="28"/>
              </w:rPr>
            </w:pPr>
          </w:p>
          <w:p w:rsidR="00AC7E0C" w:rsidRDefault="00AC7E0C">
            <w:pPr>
              <w:spacing w:line="600" w:lineRule="exact"/>
              <w:rPr>
                <w:rFonts w:ascii="仿宋_GB2312" w:eastAsia="仿宋_GB2312" w:hAnsi="宋体"/>
                <w:sz w:val="28"/>
                <w:szCs w:val="28"/>
              </w:rPr>
            </w:pPr>
          </w:p>
          <w:p w:rsidR="00AC7E0C" w:rsidRDefault="00AC7E0C">
            <w:pPr>
              <w:spacing w:line="600" w:lineRule="exact"/>
              <w:rPr>
                <w:rFonts w:ascii="仿宋_GB2312" w:eastAsia="仿宋_GB2312" w:hAnsi="宋体"/>
                <w:sz w:val="28"/>
                <w:szCs w:val="28"/>
              </w:rPr>
            </w:pPr>
          </w:p>
          <w:p w:rsidR="00AC7E0C" w:rsidRDefault="00AC7E0C">
            <w:pPr>
              <w:spacing w:line="600" w:lineRule="exact"/>
              <w:rPr>
                <w:rFonts w:ascii="仿宋_GB2312" w:eastAsia="仿宋_GB2312" w:hAnsi="宋体"/>
                <w:sz w:val="28"/>
                <w:szCs w:val="28"/>
              </w:rPr>
            </w:pPr>
          </w:p>
          <w:p w:rsidR="00AC7E0C" w:rsidRDefault="00AC7E0C">
            <w:pPr>
              <w:spacing w:line="600" w:lineRule="exact"/>
              <w:rPr>
                <w:rFonts w:ascii="仿宋_GB2312" w:eastAsia="仿宋_GB2312" w:hAnsi="宋体"/>
                <w:sz w:val="28"/>
                <w:szCs w:val="28"/>
              </w:rPr>
            </w:pPr>
          </w:p>
          <w:p w:rsidR="00AC7E0C" w:rsidRDefault="00AC7E0C">
            <w:pPr>
              <w:spacing w:line="600" w:lineRule="exact"/>
              <w:rPr>
                <w:rFonts w:ascii="仿宋_GB2312" w:eastAsia="仿宋_GB2312" w:hAnsi="宋体"/>
                <w:sz w:val="28"/>
                <w:szCs w:val="28"/>
              </w:rPr>
            </w:pPr>
          </w:p>
          <w:p w:rsidR="00AC7E0C" w:rsidRDefault="00AC7E0C">
            <w:pPr>
              <w:spacing w:line="600" w:lineRule="exact"/>
              <w:rPr>
                <w:rFonts w:ascii="仿宋_GB2312" w:eastAsia="仿宋_GB2312" w:hAnsi="宋体"/>
                <w:sz w:val="28"/>
                <w:szCs w:val="28"/>
              </w:rPr>
            </w:pPr>
          </w:p>
          <w:p w:rsidR="00AC7E0C" w:rsidRDefault="00AC7E0C">
            <w:pPr>
              <w:spacing w:line="600" w:lineRule="exact"/>
              <w:rPr>
                <w:rFonts w:ascii="仿宋_GB2312" w:eastAsia="仿宋_GB2312" w:hAnsi="宋体"/>
                <w:sz w:val="28"/>
                <w:szCs w:val="28"/>
              </w:rPr>
            </w:pPr>
          </w:p>
          <w:p w:rsidR="00AC7E0C" w:rsidRDefault="00AC7E0C">
            <w:pPr>
              <w:spacing w:line="600" w:lineRule="exact"/>
              <w:rPr>
                <w:rFonts w:ascii="仿宋_GB2312" w:eastAsia="仿宋_GB2312" w:hAnsi="宋体"/>
                <w:sz w:val="28"/>
                <w:szCs w:val="28"/>
              </w:rPr>
            </w:pPr>
          </w:p>
          <w:p w:rsidR="00AC7E0C" w:rsidRDefault="00AC7E0C">
            <w:pPr>
              <w:spacing w:line="600" w:lineRule="exact"/>
              <w:rPr>
                <w:rFonts w:ascii="仿宋_GB2312" w:eastAsia="仿宋_GB2312" w:hAnsi="宋体"/>
                <w:sz w:val="28"/>
                <w:szCs w:val="28"/>
              </w:rPr>
            </w:pPr>
          </w:p>
          <w:p w:rsidR="00AC7E0C" w:rsidRDefault="00297E39">
            <w:pPr>
              <w:wordWrap w:val="0"/>
              <w:spacing w:line="600" w:lineRule="exact"/>
              <w:jc w:val="right"/>
              <w:rPr>
                <w:rFonts w:ascii="仿宋_GB2312" w:eastAsia="仿宋_GB2312" w:hAnsi="宋体"/>
                <w:sz w:val="24"/>
              </w:rPr>
            </w:pPr>
            <w:r>
              <w:rPr>
                <w:rFonts w:ascii="仿宋_GB2312" w:eastAsia="仿宋_GB2312" w:hAnsi="宋体" w:hint="eastAsia"/>
                <w:sz w:val="24"/>
              </w:rPr>
              <w:t>总结人：</w:t>
            </w:r>
          </w:p>
          <w:p w:rsidR="00AC7E0C" w:rsidRDefault="00297E39">
            <w:pPr>
              <w:spacing w:line="600" w:lineRule="exact"/>
              <w:rPr>
                <w:rFonts w:ascii="仿宋_GB2312" w:eastAsia="仿宋_GB2312" w:hAnsi="宋体"/>
                <w:sz w:val="28"/>
                <w:szCs w:val="28"/>
              </w:rPr>
            </w:pPr>
            <w:r>
              <w:rPr>
                <w:rFonts w:ascii="仿宋_GB2312" w:eastAsia="仿宋_GB2312" w:hAnsi="宋体" w:hint="eastAsia"/>
                <w:sz w:val="24"/>
              </w:rPr>
              <w:t>年月日</w:t>
            </w:r>
          </w:p>
        </w:tc>
      </w:tr>
      <w:tr w:rsidR="00AC7E0C">
        <w:trPr>
          <w:trHeight w:val="3495"/>
          <w:jc w:val="center"/>
        </w:trPr>
        <w:tc>
          <w:tcPr>
            <w:tcW w:w="1620" w:type="dxa"/>
            <w:tcBorders>
              <w:top w:val="single" w:sz="4" w:space="0" w:color="auto"/>
              <w:left w:val="single" w:sz="4" w:space="0" w:color="auto"/>
              <w:bottom w:val="single" w:sz="4" w:space="0" w:color="auto"/>
              <w:right w:val="single" w:sz="4" w:space="0" w:color="auto"/>
            </w:tcBorders>
            <w:vAlign w:val="center"/>
          </w:tcPr>
          <w:p w:rsidR="00AC7E0C" w:rsidRDefault="00297E39">
            <w:pPr>
              <w:spacing w:line="300" w:lineRule="exact"/>
              <w:jc w:val="center"/>
              <w:rPr>
                <w:rFonts w:ascii="仿宋_GB2312" w:eastAsia="仿宋_GB2312" w:hAnsi="宋体"/>
                <w:sz w:val="24"/>
              </w:rPr>
            </w:pPr>
            <w:r>
              <w:rPr>
                <w:rFonts w:ascii="仿宋_GB2312" w:eastAsia="仿宋_GB2312" w:hAnsi="宋体" w:hint="eastAsia"/>
                <w:sz w:val="24"/>
              </w:rPr>
              <w:lastRenderedPageBreak/>
              <w:t>部门领导</w:t>
            </w:r>
          </w:p>
          <w:p w:rsidR="00AC7E0C" w:rsidRDefault="00297E39">
            <w:pPr>
              <w:spacing w:line="300" w:lineRule="exact"/>
              <w:jc w:val="center"/>
              <w:rPr>
                <w:rFonts w:ascii="仿宋_GB2312" w:eastAsia="仿宋_GB2312" w:hAnsi="宋体"/>
                <w:sz w:val="24"/>
              </w:rPr>
            </w:pPr>
            <w:r>
              <w:rPr>
                <w:rFonts w:ascii="仿宋_GB2312" w:eastAsia="仿宋_GB2312" w:hAnsi="宋体" w:hint="eastAsia"/>
                <w:sz w:val="24"/>
              </w:rPr>
              <w:t>意见</w:t>
            </w:r>
          </w:p>
        </w:tc>
        <w:tc>
          <w:tcPr>
            <w:tcW w:w="8188" w:type="dxa"/>
            <w:gridSpan w:val="7"/>
            <w:tcBorders>
              <w:top w:val="single" w:sz="4" w:space="0" w:color="auto"/>
              <w:left w:val="single" w:sz="4" w:space="0" w:color="auto"/>
              <w:bottom w:val="single" w:sz="4" w:space="0" w:color="auto"/>
              <w:right w:val="single" w:sz="4" w:space="0" w:color="auto"/>
            </w:tcBorders>
          </w:tcPr>
          <w:p w:rsidR="00AC7E0C" w:rsidRDefault="00AC7E0C">
            <w:pPr>
              <w:spacing w:line="300" w:lineRule="exact"/>
              <w:jc w:val="left"/>
              <w:rPr>
                <w:rFonts w:ascii="仿宋_GB2312" w:eastAsia="仿宋_GB2312" w:hAnsi="宋体"/>
                <w:sz w:val="24"/>
              </w:rPr>
            </w:pPr>
          </w:p>
          <w:p w:rsidR="00AC7E0C" w:rsidRDefault="00AC7E0C">
            <w:pPr>
              <w:spacing w:line="300" w:lineRule="exact"/>
              <w:jc w:val="left"/>
              <w:rPr>
                <w:rFonts w:ascii="仿宋_GB2312" w:eastAsia="仿宋_GB2312" w:hAnsi="宋体"/>
                <w:sz w:val="24"/>
              </w:rPr>
            </w:pPr>
          </w:p>
          <w:p w:rsidR="00AC7E0C" w:rsidRDefault="00AC7E0C">
            <w:pPr>
              <w:spacing w:line="300" w:lineRule="exact"/>
              <w:jc w:val="left"/>
              <w:rPr>
                <w:rFonts w:ascii="仿宋_GB2312" w:eastAsia="仿宋_GB2312" w:hAnsi="宋体"/>
                <w:sz w:val="24"/>
              </w:rPr>
            </w:pPr>
          </w:p>
          <w:p w:rsidR="00AC7E0C" w:rsidRDefault="00AC7E0C">
            <w:pPr>
              <w:spacing w:line="300" w:lineRule="exact"/>
              <w:jc w:val="left"/>
              <w:rPr>
                <w:rFonts w:ascii="仿宋_GB2312" w:eastAsia="仿宋_GB2312" w:hAnsi="宋体"/>
                <w:sz w:val="24"/>
              </w:rPr>
            </w:pPr>
          </w:p>
          <w:p w:rsidR="00AC7E0C" w:rsidRDefault="00AC7E0C">
            <w:pPr>
              <w:spacing w:line="300" w:lineRule="exact"/>
              <w:jc w:val="left"/>
              <w:rPr>
                <w:rFonts w:ascii="仿宋_GB2312" w:eastAsia="仿宋_GB2312" w:hAnsi="宋体"/>
                <w:sz w:val="24"/>
              </w:rPr>
            </w:pPr>
          </w:p>
          <w:p w:rsidR="00AC7E0C" w:rsidRDefault="00AC7E0C">
            <w:pPr>
              <w:spacing w:line="300" w:lineRule="exact"/>
              <w:jc w:val="right"/>
              <w:rPr>
                <w:rFonts w:ascii="仿宋_GB2312" w:eastAsia="仿宋_GB2312" w:hAnsi="宋体"/>
                <w:sz w:val="24"/>
              </w:rPr>
            </w:pPr>
          </w:p>
          <w:p w:rsidR="00AC7E0C" w:rsidRDefault="00AC7E0C">
            <w:pPr>
              <w:spacing w:line="300" w:lineRule="exact"/>
              <w:jc w:val="right"/>
              <w:rPr>
                <w:rFonts w:ascii="仿宋_GB2312" w:eastAsia="仿宋_GB2312" w:hAnsi="宋体"/>
                <w:sz w:val="24"/>
              </w:rPr>
            </w:pPr>
          </w:p>
          <w:p w:rsidR="00AC7E0C" w:rsidRDefault="00AC7E0C">
            <w:pPr>
              <w:spacing w:line="300" w:lineRule="exact"/>
              <w:jc w:val="right"/>
              <w:rPr>
                <w:rFonts w:ascii="仿宋_GB2312" w:eastAsia="仿宋_GB2312" w:hAnsi="宋体"/>
                <w:sz w:val="24"/>
              </w:rPr>
            </w:pPr>
          </w:p>
          <w:p w:rsidR="00AC7E0C" w:rsidRDefault="00AC7E0C">
            <w:pPr>
              <w:spacing w:line="300" w:lineRule="exact"/>
              <w:jc w:val="right"/>
              <w:rPr>
                <w:rFonts w:ascii="仿宋_GB2312" w:eastAsia="仿宋_GB2312" w:hAnsi="宋体"/>
                <w:sz w:val="24"/>
              </w:rPr>
            </w:pPr>
          </w:p>
          <w:p w:rsidR="00AC7E0C" w:rsidRDefault="00297E39">
            <w:pPr>
              <w:spacing w:line="300" w:lineRule="exact"/>
              <w:jc w:val="center"/>
              <w:rPr>
                <w:rFonts w:ascii="仿宋_GB2312" w:eastAsia="仿宋_GB2312" w:hAnsi="宋体"/>
                <w:sz w:val="24"/>
              </w:rPr>
            </w:pPr>
            <w:r>
              <w:rPr>
                <w:rFonts w:ascii="仿宋_GB2312" w:eastAsia="仿宋_GB2312" w:hAnsi="宋体" w:hint="eastAsia"/>
                <w:sz w:val="24"/>
              </w:rPr>
              <w:t>部门负责（签章）：</w:t>
            </w:r>
          </w:p>
          <w:p w:rsidR="00AC7E0C" w:rsidRDefault="00297E39">
            <w:pPr>
              <w:spacing w:line="300" w:lineRule="exact"/>
              <w:jc w:val="right"/>
              <w:rPr>
                <w:rFonts w:ascii="仿宋_GB2312" w:eastAsia="仿宋_GB2312" w:hAnsi="宋体"/>
                <w:sz w:val="24"/>
              </w:rPr>
            </w:pPr>
            <w:r>
              <w:rPr>
                <w:rFonts w:ascii="仿宋_GB2312" w:eastAsia="仿宋_GB2312" w:hAnsi="宋体" w:hint="eastAsia"/>
                <w:sz w:val="24"/>
              </w:rPr>
              <w:t>年月日</w:t>
            </w:r>
          </w:p>
          <w:p w:rsidR="00AC7E0C" w:rsidRDefault="00AC7E0C">
            <w:pPr>
              <w:spacing w:line="300" w:lineRule="exact"/>
              <w:rPr>
                <w:rFonts w:ascii="仿宋_GB2312" w:eastAsia="仿宋_GB2312" w:hAnsi="宋体"/>
                <w:szCs w:val="21"/>
              </w:rPr>
            </w:pPr>
          </w:p>
        </w:tc>
      </w:tr>
      <w:tr w:rsidR="00AC7E0C">
        <w:trPr>
          <w:trHeight w:val="3129"/>
          <w:jc w:val="center"/>
        </w:trPr>
        <w:tc>
          <w:tcPr>
            <w:tcW w:w="1620" w:type="dxa"/>
            <w:tcBorders>
              <w:top w:val="single" w:sz="4" w:space="0" w:color="auto"/>
              <w:left w:val="single" w:sz="4" w:space="0" w:color="auto"/>
              <w:bottom w:val="single" w:sz="4" w:space="0" w:color="auto"/>
              <w:right w:val="single" w:sz="4" w:space="0" w:color="auto"/>
            </w:tcBorders>
            <w:vAlign w:val="center"/>
          </w:tcPr>
          <w:p w:rsidR="00AC7E0C" w:rsidRDefault="00297E39">
            <w:pPr>
              <w:spacing w:line="300" w:lineRule="exact"/>
              <w:jc w:val="center"/>
              <w:rPr>
                <w:rFonts w:ascii="仿宋_GB2312" w:eastAsia="仿宋_GB2312" w:hAnsi="宋体"/>
                <w:sz w:val="24"/>
              </w:rPr>
            </w:pPr>
            <w:r>
              <w:rPr>
                <w:rFonts w:ascii="仿宋_GB2312" w:eastAsia="仿宋_GB2312" w:hAnsi="宋体" w:hint="eastAsia"/>
                <w:sz w:val="24"/>
              </w:rPr>
              <w:t>干部人事处建议意见</w:t>
            </w:r>
          </w:p>
        </w:tc>
        <w:tc>
          <w:tcPr>
            <w:tcW w:w="8188" w:type="dxa"/>
            <w:gridSpan w:val="7"/>
            <w:tcBorders>
              <w:top w:val="single" w:sz="4" w:space="0" w:color="auto"/>
              <w:left w:val="single" w:sz="4" w:space="0" w:color="auto"/>
              <w:bottom w:val="single" w:sz="4" w:space="0" w:color="auto"/>
              <w:right w:val="single" w:sz="4" w:space="0" w:color="auto"/>
            </w:tcBorders>
          </w:tcPr>
          <w:p w:rsidR="00AC7E0C" w:rsidRDefault="00AC7E0C">
            <w:pPr>
              <w:spacing w:line="300" w:lineRule="exact"/>
              <w:jc w:val="left"/>
              <w:rPr>
                <w:rFonts w:ascii="仿宋_GB2312" w:eastAsia="仿宋_GB2312" w:hAnsi="宋体"/>
                <w:sz w:val="28"/>
                <w:szCs w:val="28"/>
              </w:rPr>
            </w:pPr>
          </w:p>
          <w:p w:rsidR="00AC7E0C" w:rsidRDefault="00AC7E0C">
            <w:pPr>
              <w:spacing w:line="300" w:lineRule="exact"/>
              <w:jc w:val="left"/>
              <w:rPr>
                <w:rFonts w:ascii="仿宋_GB2312" w:eastAsia="仿宋_GB2312" w:hAnsi="宋体"/>
                <w:sz w:val="24"/>
              </w:rPr>
            </w:pPr>
          </w:p>
          <w:p w:rsidR="00AC7E0C" w:rsidRDefault="00AC7E0C">
            <w:pPr>
              <w:spacing w:line="300" w:lineRule="exact"/>
              <w:jc w:val="left"/>
              <w:rPr>
                <w:rFonts w:ascii="仿宋_GB2312" w:eastAsia="仿宋_GB2312" w:hAnsi="宋体"/>
                <w:sz w:val="24"/>
              </w:rPr>
            </w:pPr>
          </w:p>
          <w:p w:rsidR="00AC7E0C" w:rsidRDefault="00AC7E0C">
            <w:pPr>
              <w:spacing w:line="300" w:lineRule="exact"/>
              <w:jc w:val="left"/>
              <w:rPr>
                <w:rFonts w:ascii="仿宋_GB2312" w:eastAsia="仿宋_GB2312" w:hAnsi="宋体"/>
                <w:sz w:val="24"/>
              </w:rPr>
            </w:pPr>
          </w:p>
          <w:p w:rsidR="00AC7E0C" w:rsidRDefault="00AC7E0C">
            <w:pPr>
              <w:spacing w:line="300" w:lineRule="exact"/>
              <w:jc w:val="left"/>
              <w:rPr>
                <w:rFonts w:ascii="仿宋_GB2312" w:eastAsia="仿宋_GB2312" w:hAnsi="宋体"/>
                <w:sz w:val="24"/>
              </w:rPr>
            </w:pPr>
          </w:p>
          <w:p w:rsidR="00AC7E0C" w:rsidRDefault="00AC7E0C">
            <w:pPr>
              <w:spacing w:line="300" w:lineRule="exact"/>
              <w:jc w:val="left"/>
              <w:rPr>
                <w:rFonts w:ascii="仿宋_GB2312" w:eastAsia="仿宋_GB2312" w:hAnsi="宋体"/>
                <w:sz w:val="24"/>
              </w:rPr>
            </w:pPr>
          </w:p>
          <w:p w:rsidR="00AC7E0C" w:rsidRDefault="00AC7E0C">
            <w:pPr>
              <w:spacing w:line="300" w:lineRule="exact"/>
              <w:jc w:val="left"/>
              <w:rPr>
                <w:rFonts w:ascii="仿宋_GB2312" w:eastAsia="仿宋_GB2312" w:hAnsi="宋体"/>
                <w:sz w:val="24"/>
              </w:rPr>
            </w:pPr>
          </w:p>
          <w:p w:rsidR="00AC7E0C" w:rsidRDefault="00AC7E0C">
            <w:pPr>
              <w:spacing w:line="300" w:lineRule="exact"/>
              <w:jc w:val="left"/>
              <w:rPr>
                <w:rFonts w:ascii="仿宋_GB2312" w:eastAsia="仿宋_GB2312" w:hAnsi="宋体"/>
                <w:sz w:val="24"/>
              </w:rPr>
            </w:pPr>
          </w:p>
          <w:p w:rsidR="00AC7E0C" w:rsidRDefault="00297E39">
            <w:pPr>
              <w:spacing w:line="300" w:lineRule="exact"/>
              <w:jc w:val="center"/>
              <w:rPr>
                <w:rFonts w:ascii="仿宋_GB2312" w:eastAsia="仿宋_GB2312" w:hAnsi="宋体"/>
                <w:sz w:val="24"/>
              </w:rPr>
            </w:pPr>
            <w:r>
              <w:rPr>
                <w:rFonts w:ascii="仿宋_GB2312" w:eastAsia="仿宋_GB2312" w:hAnsi="宋体" w:hint="eastAsia"/>
                <w:sz w:val="24"/>
              </w:rPr>
              <w:t>部门负责（签章）：</w:t>
            </w:r>
          </w:p>
          <w:p w:rsidR="00AC7E0C" w:rsidRDefault="00297E39">
            <w:pPr>
              <w:spacing w:line="300" w:lineRule="exact"/>
              <w:jc w:val="right"/>
              <w:rPr>
                <w:rFonts w:ascii="仿宋_GB2312" w:eastAsia="仿宋_GB2312" w:hAnsi="宋体"/>
                <w:szCs w:val="21"/>
              </w:rPr>
            </w:pPr>
            <w:r>
              <w:rPr>
                <w:rFonts w:ascii="仿宋_GB2312" w:eastAsia="仿宋_GB2312" w:hAnsi="宋体" w:hint="eastAsia"/>
                <w:sz w:val="24"/>
              </w:rPr>
              <w:t>年月日</w:t>
            </w:r>
          </w:p>
        </w:tc>
      </w:tr>
      <w:tr w:rsidR="00AC7E0C">
        <w:trPr>
          <w:trHeight w:val="671"/>
          <w:jc w:val="center"/>
        </w:trPr>
        <w:tc>
          <w:tcPr>
            <w:tcW w:w="1620" w:type="dxa"/>
            <w:vMerge w:val="restart"/>
            <w:tcBorders>
              <w:left w:val="single" w:sz="4" w:space="0" w:color="auto"/>
              <w:right w:val="single" w:sz="4" w:space="0" w:color="auto"/>
            </w:tcBorders>
            <w:vAlign w:val="center"/>
          </w:tcPr>
          <w:p w:rsidR="00AC7E0C" w:rsidRDefault="00297E39">
            <w:pPr>
              <w:spacing w:line="300" w:lineRule="exact"/>
              <w:jc w:val="center"/>
              <w:rPr>
                <w:rFonts w:ascii="仿宋_GB2312" w:eastAsia="仿宋_GB2312" w:hAnsi="宋体"/>
                <w:sz w:val="24"/>
              </w:rPr>
            </w:pPr>
            <w:r>
              <w:rPr>
                <w:rFonts w:ascii="仿宋_GB2312" w:eastAsia="仿宋_GB2312" w:hAnsi="宋体" w:hint="eastAsia"/>
                <w:sz w:val="24"/>
              </w:rPr>
              <w:t>聘期满</w:t>
            </w:r>
          </w:p>
          <w:p w:rsidR="00AC7E0C" w:rsidRDefault="00297E39">
            <w:pPr>
              <w:spacing w:line="300" w:lineRule="exact"/>
              <w:jc w:val="center"/>
              <w:rPr>
                <w:rFonts w:ascii="仿宋_GB2312" w:eastAsia="仿宋_GB2312" w:hAnsi="宋体"/>
                <w:sz w:val="24"/>
              </w:rPr>
            </w:pPr>
            <w:r>
              <w:rPr>
                <w:rFonts w:ascii="仿宋_GB2312" w:eastAsia="仿宋_GB2312" w:hAnsi="宋体" w:hint="eastAsia"/>
                <w:sz w:val="24"/>
              </w:rPr>
              <w:t>考核结果</w:t>
            </w:r>
          </w:p>
        </w:tc>
        <w:tc>
          <w:tcPr>
            <w:tcW w:w="4094" w:type="dxa"/>
            <w:gridSpan w:val="4"/>
            <w:tcBorders>
              <w:top w:val="single" w:sz="4" w:space="0" w:color="auto"/>
              <w:left w:val="single" w:sz="4" w:space="0" w:color="auto"/>
              <w:bottom w:val="single" w:sz="4" w:space="0" w:color="auto"/>
              <w:right w:val="single" w:sz="4" w:space="0" w:color="auto"/>
            </w:tcBorders>
            <w:vAlign w:val="center"/>
          </w:tcPr>
          <w:p w:rsidR="00AC7E0C" w:rsidRDefault="00297E39">
            <w:pPr>
              <w:spacing w:line="300" w:lineRule="exact"/>
              <w:jc w:val="center"/>
              <w:rPr>
                <w:rFonts w:ascii="仿宋_GB2312" w:eastAsia="仿宋_GB2312" w:hAnsi="宋体"/>
                <w:sz w:val="28"/>
                <w:szCs w:val="28"/>
              </w:rPr>
            </w:pPr>
            <w:r>
              <w:rPr>
                <w:rFonts w:ascii="仿宋_GB2312" w:eastAsia="仿宋_GB2312" w:hAnsi="宋体" w:hint="eastAsia"/>
                <w:sz w:val="24"/>
              </w:rPr>
              <w:t>合格</w:t>
            </w:r>
          </w:p>
        </w:tc>
        <w:tc>
          <w:tcPr>
            <w:tcW w:w="4094" w:type="dxa"/>
            <w:gridSpan w:val="3"/>
            <w:tcBorders>
              <w:top w:val="single" w:sz="4" w:space="0" w:color="auto"/>
              <w:left w:val="single" w:sz="4" w:space="0" w:color="auto"/>
              <w:bottom w:val="single" w:sz="4" w:space="0" w:color="auto"/>
              <w:right w:val="single" w:sz="4" w:space="0" w:color="auto"/>
            </w:tcBorders>
            <w:vAlign w:val="center"/>
          </w:tcPr>
          <w:p w:rsidR="00AC7E0C" w:rsidRDefault="00297E39">
            <w:pPr>
              <w:spacing w:line="300" w:lineRule="exact"/>
              <w:jc w:val="center"/>
              <w:rPr>
                <w:rFonts w:ascii="仿宋_GB2312" w:eastAsia="仿宋_GB2312" w:hAnsi="宋体"/>
                <w:sz w:val="24"/>
              </w:rPr>
            </w:pPr>
            <w:r>
              <w:rPr>
                <w:rFonts w:ascii="仿宋_GB2312" w:eastAsia="仿宋_GB2312" w:hAnsi="宋体" w:hint="eastAsia"/>
                <w:sz w:val="24"/>
              </w:rPr>
              <w:t>不合格</w:t>
            </w:r>
          </w:p>
        </w:tc>
      </w:tr>
      <w:tr w:rsidR="00AC7E0C">
        <w:trPr>
          <w:trHeight w:val="671"/>
          <w:jc w:val="center"/>
        </w:trPr>
        <w:tc>
          <w:tcPr>
            <w:tcW w:w="1620" w:type="dxa"/>
            <w:vMerge/>
            <w:tcBorders>
              <w:left w:val="single" w:sz="4" w:space="0" w:color="auto"/>
              <w:right w:val="single" w:sz="4" w:space="0" w:color="auto"/>
            </w:tcBorders>
            <w:vAlign w:val="center"/>
          </w:tcPr>
          <w:p w:rsidR="00AC7E0C" w:rsidRDefault="00AC7E0C">
            <w:pPr>
              <w:spacing w:line="300" w:lineRule="exact"/>
              <w:jc w:val="center"/>
              <w:rPr>
                <w:rFonts w:ascii="仿宋_GB2312" w:eastAsia="仿宋_GB2312" w:hAnsi="宋体"/>
                <w:sz w:val="24"/>
              </w:rPr>
            </w:pPr>
          </w:p>
        </w:tc>
        <w:tc>
          <w:tcPr>
            <w:tcW w:w="4094" w:type="dxa"/>
            <w:gridSpan w:val="4"/>
            <w:tcBorders>
              <w:top w:val="single" w:sz="4" w:space="0" w:color="auto"/>
              <w:left w:val="single" w:sz="4" w:space="0" w:color="auto"/>
              <w:bottom w:val="single" w:sz="4" w:space="0" w:color="auto"/>
              <w:right w:val="single" w:sz="4" w:space="0" w:color="auto"/>
            </w:tcBorders>
            <w:vAlign w:val="center"/>
          </w:tcPr>
          <w:p w:rsidR="00AC7E0C" w:rsidRDefault="00AC7E0C">
            <w:pPr>
              <w:spacing w:line="300" w:lineRule="exact"/>
              <w:jc w:val="center"/>
              <w:rPr>
                <w:rFonts w:ascii="仿宋_GB2312" w:eastAsia="仿宋_GB2312" w:hAnsi="宋体"/>
                <w:sz w:val="28"/>
                <w:szCs w:val="28"/>
              </w:rPr>
            </w:pPr>
          </w:p>
        </w:tc>
        <w:tc>
          <w:tcPr>
            <w:tcW w:w="4094" w:type="dxa"/>
            <w:gridSpan w:val="3"/>
            <w:tcBorders>
              <w:top w:val="single" w:sz="4" w:space="0" w:color="auto"/>
              <w:left w:val="single" w:sz="4" w:space="0" w:color="auto"/>
              <w:bottom w:val="single" w:sz="4" w:space="0" w:color="auto"/>
              <w:right w:val="single" w:sz="4" w:space="0" w:color="auto"/>
            </w:tcBorders>
            <w:vAlign w:val="center"/>
          </w:tcPr>
          <w:p w:rsidR="00AC7E0C" w:rsidRDefault="00AC7E0C">
            <w:pPr>
              <w:spacing w:line="300" w:lineRule="exact"/>
              <w:jc w:val="center"/>
              <w:rPr>
                <w:rFonts w:ascii="仿宋_GB2312" w:eastAsia="仿宋_GB2312" w:hAnsi="宋体"/>
                <w:sz w:val="28"/>
                <w:szCs w:val="28"/>
              </w:rPr>
            </w:pPr>
          </w:p>
        </w:tc>
      </w:tr>
      <w:tr w:rsidR="00AC7E0C">
        <w:trPr>
          <w:trHeight w:val="3598"/>
          <w:jc w:val="center"/>
        </w:trPr>
        <w:tc>
          <w:tcPr>
            <w:tcW w:w="1620" w:type="dxa"/>
            <w:vMerge/>
            <w:tcBorders>
              <w:left w:val="single" w:sz="4" w:space="0" w:color="auto"/>
              <w:bottom w:val="single" w:sz="4" w:space="0" w:color="auto"/>
              <w:right w:val="single" w:sz="4" w:space="0" w:color="auto"/>
            </w:tcBorders>
            <w:vAlign w:val="center"/>
          </w:tcPr>
          <w:p w:rsidR="00AC7E0C" w:rsidRDefault="00AC7E0C">
            <w:pPr>
              <w:spacing w:line="300" w:lineRule="exact"/>
              <w:jc w:val="center"/>
              <w:rPr>
                <w:rFonts w:ascii="仿宋_GB2312" w:eastAsia="仿宋_GB2312" w:hAnsi="宋体"/>
                <w:sz w:val="24"/>
              </w:rPr>
            </w:pPr>
          </w:p>
        </w:tc>
        <w:tc>
          <w:tcPr>
            <w:tcW w:w="8188" w:type="dxa"/>
            <w:gridSpan w:val="7"/>
            <w:tcBorders>
              <w:top w:val="single" w:sz="4" w:space="0" w:color="auto"/>
              <w:left w:val="single" w:sz="4" w:space="0" w:color="auto"/>
              <w:bottom w:val="single" w:sz="4" w:space="0" w:color="auto"/>
              <w:right w:val="single" w:sz="4" w:space="0" w:color="auto"/>
            </w:tcBorders>
            <w:vAlign w:val="center"/>
          </w:tcPr>
          <w:p w:rsidR="00AC7E0C" w:rsidRDefault="00AC7E0C">
            <w:pPr>
              <w:spacing w:line="300" w:lineRule="exact"/>
              <w:jc w:val="center"/>
              <w:rPr>
                <w:rFonts w:ascii="仿宋_GB2312" w:eastAsia="仿宋_GB2312" w:hAnsi="宋体"/>
                <w:sz w:val="28"/>
                <w:szCs w:val="28"/>
              </w:rPr>
            </w:pPr>
          </w:p>
          <w:p w:rsidR="00AC7E0C" w:rsidRDefault="00AC7E0C">
            <w:pPr>
              <w:spacing w:line="300" w:lineRule="exact"/>
              <w:jc w:val="center"/>
              <w:rPr>
                <w:rFonts w:ascii="仿宋_GB2312" w:eastAsia="仿宋_GB2312" w:hAnsi="宋体"/>
                <w:sz w:val="28"/>
                <w:szCs w:val="28"/>
              </w:rPr>
            </w:pPr>
          </w:p>
          <w:p w:rsidR="00AC7E0C" w:rsidRDefault="00AC7E0C">
            <w:pPr>
              <w:spacing w:line="300" w:lineRule="exact"/>
              <w:jc w:val="center"/>
              <w:rPr>
                <w:rFonts w:ascii="仿宋_GB2312" w:eastAsia="仿宋_GB2312" w:hAnsi="宋体"/>
                <w:sz w:val="28"/>
                <w:szCs w:val="28"/>
              </w:rPr>
            </w:pPr>
          </w:p>
          <w:p w:rsidR="00AC7E0C" w:rsidRDefault="00AC7E0C">
            <w:pPr>
              <w:spacing w:line="300" w:lineRule="exact"/>
              <w:jc w:val="center"/>
              <w:rPr>
                <w:rFonts w:ascii="仿宋_GB2312" w:eastAsia="仿宋_GB2312" w:hAnsi="宋体"/>
                <w:sz w:val="28"/>
                <w:szCs w:val="28"/>
              </w:rPr>
            </w:pPr>
          </w:p>
          <w:p w:rsidR="00AC7E0C" w:rsidRDefault="00AC7E0C">
            <w:pPr>
              <w:spacing w:line="300" w:lineRule="exact"/>
              <w:jc w:val="center"/>
              <w:rPr>
                <w:rFonts w:ascii="仿宋_GB2312" w:eastAsia="仿宋_GB2312" w:hAnsi="宋体"/>
                <w:sz w:val="28"/>
                <w:szCs w:val="28"/>
              </w:rPr>
            </w:pPr>
          </w:p>
          <w:p w:rsidR="00AC7E0C" w:rsidRDefault="00AC7E0C">
            <w:pPr>
              <w:spacing w:line="300" w:lineRule="exact"/>
              <w:jc w:val="center"/>
              <w:rPr>
                <w:rFonts w:ascii="仿宋_GB2312" w:eastAsia="仿宋_GB2312" w:hAnsi="宋体"/>
                <w:sz w:val="28"/>
                <w:szCs w:val="28"/>
              </w:rPr>
            </w:pPr>
          </w:p>
          <w:p w:rsidR="00AC7E0C" w:rsidRDefault="00AC7E0C">
            <w:pPr>
              <w:spacing w:line="300" w:lineRule="exact"/>
              <w:jc w:val="center"/>
              <w:rPr>
                <w:rFonts w:ascii="仿宋_GB2312" w:eastAsia="仿宋_GB2312" w:hAnsi="宋体"/>
                <w:sz w:val="28"/>
                <w:szCs w:val="28"/>
              </w:rPr>
            </w:pPr>
          </w:p>
          <w:p w:rsidR="00AC7E0C" w:rsidRDefault="00AC7E0C">
            <w:pPr>
              <w:spacing w:line="300" w:lineRule="exact"/>
              <w:jc w:val="center"/>
              <w:rPr>
                <w:rFonts w:ascii="仿宋_GB2312" w:eastAsia="仿宋_GB2312" w:hAnsi="宋体"/>
                <w:sz w:val="28"/>
                <w:szCs w:val="28"/>
              </w:rPr>
            </w:pPr>
          </w:p>
          <w:p w:rsidR="00AC7E0C" w:rsidRDefault="00AC7E0C">
            <w:pPr>
              <w:spacing w:line="300" w:lineRule="exact"/>
              <w:jc w:val="center"/>
              <w:rPr>
                <w:rFonts w:ascii="仿宋_GB2312" w:eastAsia="仿宋_GB2312" w:hAnsi="宋体"/>
                <w:sz w:val="28"/>
                <w:szCs w:val="28"/>
              </w:rPr>
            </w:pPr>
          </w:p>
          <w:p w:rsidR="00AC7E0C" w:rsidRDefault="00297E39">
            <w:pPr>
              <w:spacing w:line="300" w:lineRule="exact"/>
              <w:ind w:firstLineChars="1300" w:firstLine="3120"/>
              <w:rPr>
                <w:rFonts w:ascii="仿宋_GB2312" w:eastAsia="仿宋_GB2312"/>
                <w:sz w:val="24"/>
              </w:rPr>
            </w:pPr>
            <w:r>
              <w:rPr>
                <w:rFonts w:ascii="仿宋_GB2312" w:eastAsia="仿宋_GB2312" w:hint="eastAsia"/>
                <w:sz w:val="24"/>
              </w:rPr>
              <w:t>单位负责人签字：（公章）</w:t>
            </w:r>
          </w:p>
          <w:p w:rsidR="00AC7E0C" w:rsidRDefault="00297E39">
            <w:pPr>
              <w:spacing w:line="300" w:lineRule="exact"/>
              <w:jc w:val="right"/>
              <w:rPr>
                <w:rFonts w:ascii="仿宋_GB2312" w:eastAsia="仿宋_GB2312" w:hAnsi="宋体"/>
                <w:sz w:val="28"/>
                <w:szCs w:val="28"/>
              </w:rPr>
            </w:pPr>
            <w:r>
              <w:rPr>
                <w:rFonts w:ascii="仿宋_GB2312" w:eastAsia="仿宋_GB2312" w:hint="eastAsia"/>
                <w:sz w:val="24"/>
              </w:rPr>
              <w:t>年月日</w:t>
            </w:r>
          </w:p>
        </w:tc>
      </w:tr>
    </w:tbl>
    <w:p w:rsidR="00AC7E0C" w:rsidRDefault="00297E39">
      <w:pPr>
        <w:spacing w:line="300" w:lineRule="exact"/>
        <w:ind w:rightChars="-212" w:right="-445"/>
        <w:jc w:val="left"/>
        <w:rPr>
          <w:rFonts w:ascii="仿宋_GB2312" w:eastAsia="仿宋_GB2312"/>
          <w:sz w:val="24"/>
        </w:rPr>
      </w:pPr>
      <w:r>
        <w:rPr>
          <w:rFonts w:ascii="仿宋_GB2312" w:eastAsia="仿宋_GB2312" w:hint="eastAsia"/>
          <w:sz w:val="24"/>
        </w:rPr>
        <w:t>备注：对辅导员的考核，考核部门负责人应参考学生工作与就业处意见，签署考核意见。</w:t>
      </w: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p w:rsidR="00AC7E0C" w:rsidRDefault="00AC7E0C">
      <w:pPr>
        <w:spacing w:line="300" w:lineRule="exact"/>
        <w:ind w:rightChars="-212" w:right="-445"/>
        <w:jc w:val="left"/>
        <w:rPr>
          <w:rFonts w:ascii="仿宋_GB2312" w:eastAsia="仿宋_GB2312"/>
          <w:sz w:val="24"/>
        </w:rPr>
      </w:pPr>
    </w:p>
    <w:tbl>
      <w:tblPr>
        <w:tblpPr w:leftFromText="180" w:rightFromText="180" w:vertAnchor="text" w:horzAnchor="page" w:tblpXSpec="center" w:tblpY="288"/>
        <w:tblOverlap w:val="never"/>
        <w:tblW w:w="0" w:type="auto"/>
        <w:jc w:val="center"/>
        <w:tblBorders>
          <w:bottom w:val="single" w:sz="4" w:space="0" w:color="auto"/>
          <w:insideH w:val="single" w:sz="4" w:space="0" w:color="auto"/>
          <w:insideV w:val="single" w:sz="4" w:space="0" w:color="auto"/>
        </w:tblBorders>
        <w:tblLayout w:type="fixed"/>
        <w:tblLook w:val="04A0"/>
      </w:tblPr>
      <w:tblGrid>
        <w:gridCol w:w="9039"/>
      </w:tblGrid>
      <w:tr w:rsidR="00AC7E0C">
        <w:trPr>
          <w:trHeight w:val="823"/>
          <w:jc w:val="center"/>
        </w:trPr>
        <w:tc>
          <w:tcPr>
            <w:tcW w:w="9039" w:type="dxa"/>
          </w:tcPr>
          <w:p w:rsidR="00AC7E0C" w:rsidRDefault="00AC7E0C">
            <w:pPr>
              <w:spacing w:line="600" w:lineRule="exact"/>
              <w:rPr>
                <w:rFonts w:ascii="仿宋_GB2312" w:eastAsia="仿宋_GB2312"/>
              </w:rPr>
            </w:pPr>
          </w:p>
        </w:tc>
      </w:tr>
      <w:tr w:rsidR="00AC7E0C">
        <w:trPr>
          <w:trHeight w:val="446"/>
          <w:jc w:val="center"/>
        </w:trPr>
        <w:tc>
          <w:tcPr>
            <w:tcW w:w="9039" w:type="dxa"/>
            <w:vAlign w:val="center"/>
          </w:tcPr>
          <w:p w:rsidR="00AC7E0C" w:rsidRDefault="00297E39">
            <w:pPr>
              <w:spacing w:line="600" w:lineRule="exact"/>
              <w:jc w:val="left"/>
              <w:rPr>
                <w:rFonts w:ascii="仿宋_GB2312" w:eastAsia="仿宋_GB2312"/>
                <w:sz w:val="28"/>
                <w:szCs w:val="28"/>
              </w:rPr>
            </w:pPr>
            <w:r>
              <w:rPr>
                <w:rFonts w:ascii="仿宋_GB2312" w:eastAsia="仿宋_GB2312" w:hint="eastAsia"/>
                <w:sz w:val="28"/>
                <w:szCs w:val="28"/>
              </w:rPr>
              <w:t>重庆人文科技学院党政办公室             2019年12月13日印发</w:t>
            </w:r>
          </w:p>
        </w:tc>
      </w:tr>
    </w:tbl>
    <w:p w:rsidR="00AC7E0C" w:rsidRDefault="00AC7E0C">
      <w:pPr>
        <w:spacing w:line="20" w:lineRule="exact"/>
        <w:ind w:rightChars="-212" w:right="-445"/>
        <w:jc w:val="left"/>
        <w:rPr>
          <w:rFonts w:ascii="仿宋_GB2312" w:eastAsia="仿宋_GB2312"/>
          <w:sz w:val="24"/>
        </w:rPr>
      </w:pPr>
    </w:p>
    <w:p w:rsidR="00AC7E0C" w:rsidRDefault="00AC7E0C">
      <w:pPr>
        <w:spacing w:line="20" w:lineRule="exact"/>
        <w:ind w:rightChars="-212" w:right="-445"/>
        <w:jc w:val="left"/>
        <w:rPr>
          <w:rFonts w:ascii="仿宋_GB2312" w:eastAsia="仿宋_GB2312"/>
          <w:sz w:val="24"/>
        </w:rPr>
      </w:pPr>
    </w:p>
    <w:sectPr w:rsidR="00AC7E0C" w:rsidSect="0053324A">
      <w:headerReference w:type="default" r:id="rId9"/>
      <w:footerReference w:type="default" r:id="rId10"/>
      <w:pgSz w:w="11906" w:h="16838"/>
      <w:pgMar w:top="1984" w:right="1446" w:bottom="1644" w:left="1446" w:header="1134" w:footer="1134"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32B" w:rsidRDefault="00D9532B">
      <w:r>
        <w:separator/>
      </w:r>
    </w:p>
  </w:endnote>
  <w:endnote w:type="continuationSeparator" w:id="1">
    <w:p w:rsidR="00D9532B" w:rsidRDefault="00D95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0C" w:rsidRDefault="004E71B9">
    <w:pPr>
      <w:pStyle w:val="a5"/>
      <w:ind w:right="360"/>
      <w:jc w:val="both"/>
    </w:pPr>
    <w:r>
      <w:pict>
        <v:shapetype id="_x0000_t202" coordsize="21600,21600" o:spt="202" path="m,l,21600r21600,l21600,xe">
          <v:stroke joinstyle="miter"/>
          <v:path gradientshapeok="t" o:connecttype="rect"/>
        </v:shapetype>
        <v:shape id="_x0000_s2049" type="#_x0000_t202" style="position:absolute;left:0;text-align:left;margin-left:404.8pt;margin-top:0;width:2in;height:2in;z-index:251658240;mso-wrap-style:none;mso-position-horizontal:outside;mso-position-horizontal-relative:margin" filled="f" stroked="f">
          <v:textbox style="mso-fit-shape-to-text:t" inset="0,0,0,0">
            <w:txbxContent>
              <w:p w:rsidR="00AC7E0C" w:rsidRDefault="004E71B9">
                <w:pPr>
                  <w:pStyle w:val="a5"/>
                  <w:rPr>
                    <w:rFonts w:eastAsia="宋体"/>
                  </w:rPr>
                </w:pPr>
                <w:r>
                  <w:rPr>
                    <w:rFonts w:ascii="宋体" w:eastAsia="宋体" w:hAnsi="宋体" w:cs="宋体" w:hint="eastAsia"/>
                    <w:sz w:val="28"/>
                    <w:szCs w:val="28"/>
                  </w:rPr>
                  <w:fldChar w:fldCharType="begin"/>
                </w:r>
                <w:r w:rsidR="00297E3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4871">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32B" w:rsidRDefault="00D9532B">
      <w:r>
        <w:separator/>
      </w:r>
    </w:p>
  </w:footnote>
  <w:footnote w:type="continuationSeparator" w:id="1">
    <w:p w:rsidR="00D9532B" w:rsidRDefault="00D95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0C" w:rsidRDefault="00AC7E0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7A49E"/>
    <w:multiLevelType w:val="singleLevel"/>
    <w:tmpl w:val="3947A49E"/>
    <w:lvl w:ilvl="0">
      <w:start w:val="1"/>
      <w:numFmt w:val="decimal"/>
      <w:suff w:val="space"/>
      <w:lvlText w:val="%1."/>
      <w:lvlJc w:val="left"/>
    </w:lvl>
  </w:abstractNum>
  <w:abstractNum w:abstractNumId="1">
    <w:nsid w:val="7F535598"/>
    <w:multiLevelType w:val="singleLevel"/>
    <w:tmpl w:val="7F535598"/>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7A5"/>
    <w:rsid w:val="0002648F"/>
    <w:rsid w:val="0004031F"/>
    <w:rsid w:val="0006731E"/>
    <w:rsid w:val="000844AD"/>
    <w:rsid w:val="00165DE3"/>
    <w:rsid w:val="00171C6B"/>
    <w:rsid w:val="001A2524"/>
    <w:rsid w:val="001B0523"/>
    <w:rsid w:val="001B24F1"/>
    <w:rsid w:val="001E31FF"/>
    <w:rsid w:val="00203985"/>
    <w:rsid w:val="002135E2"/>
    <w:rsid w:val="00282791"/>
    <w:rsid w:val="00291376"/>
    <w:rsid w:val="00297E39"/>
    <w:rsid w:val="002A5A37"/>
    <w:rsid w:val="002C632F"/>
    <w:rsid w:val="002E6F9C"/>
    <w:rsid w:val="003013BA"/>
    <w:rsid w:val="003B7648"/>
    <w:rsid w:val="004E71B9"/>
    <w:rsid w:val="0053324A"/>
    <w:rsid w:val="00685B10"/>
    <w:rsid w:val="006A3247"/>
    <w:rsid w:val="006A36A4"/>
    <w:rsid w:val="006B481B"/>
    <w:rsid w:val="006D1EEE"/>
    <w:rsid w:val="006E260D"/>
    <w:rsid w:val="007471EA"/>
    <w:rsid w:val="007D0AD4"/>
    <w:rsid w:val="007D3C1C"/>
    <w:rsid w:val="007E3DBA"/>
    <w:rsid w:val="00886489"/>
    <w:rsid w:val="009D4548"/>
    <w:rsid w:val="00A14BC7"/>
    <w:rsid w:val="00A207A5"/>
    <w:rsid w:val="00A61A14"/>
    <w:rsid w:val="00A750B0"/>
    <w:rsid w:val="00AC7E0C"/>
    <w:rsid w:val="00B2089D"/>
    <w:rsid w:val="00B43643"/>
    <w:rsid w:val="00B82E2D"/>
    <w:rsid w:val="00B90570"/>
    <w:rsid w:val="00BB6233"/>
    <w:rsid w:val="00BD75CD"/>
    <w:rsid w:val="00C14058"/>
    <w:rsid w:val="00C45A60"/>
    <w:rsid w:val="00C54891"/>
    <w:rsid w:val="00C864F3"/>
    <w:rsid w:val="00C94871"/>
    <w:rsid w:val="00CB5456"/>
    <w:rsid w:val="00CC0BE3"/>
    <w:rsid w:val="00CD4863"/>
    <w:rsid w:val="00D10A2D"/>
    <w:rsid w:val="00D4574C"/>
    <w:rsid w:val="00D56D5D"/>
    <w:rsid w:val="00D9532B"/>
    <w:rsid w:val="00DF06E5"/>
    <w:rsid w:val="00E7347B"/>
    <w:rsid w:val="00E83286"/>
    <w:rsid w:val="00EC406F"/>
    <w:rsid w:val="00EE41D2"/>
    <w:rsid w:val="00F01020"/>
    <w:rsid w:val="00F06810"/>
    <w:rsid w:val="00F117DA"/>
    <w:rsid w:val="00F62C9D"/>
    <w:rsid w:val="00F832E3"/>
    <w:rsid w:val="00FB513A"/>
    <w:rsid w:val="00FC765A"/>
    <w:rsid w:val="05EC70A3"/>
    <w:rsid w:val="07D64CDC"/>
    <w:rsid w:val="17C053BD"/>
    <w:rsid w:val="1B096975"/>
    <w:rsid w:val="1FD24598"/>
    <w:rsid w:val="25835A05"/>
    <w:rsid w:val="26B427CD"/>
    <w:rsid w:val="28532C14"/>
    <w:rsid w:val="32A949A0"/>
    <w:rsid w:val="3A2C3A3B"/>
    <w:rsid w:val="3DB343F4"/>
    <w:rsid w:val="4CCB1A8C"/>
    <w:rsid w:val="53210598"/>
    <w:rsid w:val="58814777"/>
    <w:rsid w:val="58D63B18"/>
    <w:rsid w:val="60982B14"/>
    <w:rsid w:val="60EA1579"/>
    <w:rsid w:val="63911124"/>
    <w:rsid w:val="69213264"/>
    <w:rsid w:val="704362FF"/>
    <w:rsid w:val="750A7140"/>
    <w:rsid w:val="79C208DE"/>
    <w:rsid w:val="7B38722C"/>
    <w:rsid w:val="7D2B6220"/>
    <w:rsid w:val="7E5A15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53324A"/>
    <w:pPr>
      <w:jc w:val="left"/>
    </w:pPr>
  </w:style>
  <w:style w:type="paragraph" w:styleId="a4">
    <w:name w:val="Balloon Text"/>
    <w:basedOn w:val="a"/>
    <w:link w:val="Char0"/>
    <w:uiPriority w:val="99"/>
    <w:semiHidden/>
    <w:unhideWhenUsed/>
    <w:rsid w:val="0053324A"/>
    <w:rPr>
      <w:sz w:val="18"/>
      <w:szCs w:val="18"/>
    </w:rPr>
  </w:style>
  <w:style w:type="paragraph" w:styleId="a5">
    <w:name w:val="footer"/>
    <w:basedOn w:val="a"/>
    <w:link w:val="Char1"/>
    <w:unhideWhenUsed/>
    <w:qFormat/>
    <w:rsid w:val="0053324A"/>
    <w:pPr>
      <w:tabs>
        <w:tab w:val="center" w:pos="4153"/>
        <w:tab w:val="right" w:pos="8306"/>
      </w:tabs>
      <w:snapToGrid w:val="0"/>
      <w:spacing w:after="120"/>
      <w:jc w:val="left"/>
    </w:pPr>
    <w:rPr>
      <w:rFonts w:eastAsia="方正仿宋_GBK" w:cstheme="minorBidi"/>
      <w:sz w:val="18"/>
      <w:szCs w:val="18"/>
    </w:rPr>
  </w:style>
  <w:style w:type="paragraph" w:styleId="a6">
    <w:name w:val="header"/>
    <w:basedOn w:val="a"/>
    <w:link w:val="Char2"/>
    <w:unhideWhenUsed/>
    <w:qFormat/>
    <w:rsid w:val="0053324A"/>
    <w:pPr>
      <w:pBdr>
        <w:bottom w:val="single" w:sz="6" w:space="1" w:color="auto"/>
      </w:pBdr>
      <w:tabs>
        <w:tab w:val="center" w:pos="4153"/>
        <w:tab w:val="right" w:pos="8306"/>
      </w:tabs>
      <w:snapToGrid w:val="0"/>
      <w:spacing w:after="120"/>
      <w:jc w:val="center"/>
    </w:pPr>
    <w:rPr>
      <w:rFonts w:eastAsia="方正仿宋_GBK" w:cstheme="minorBidi"/>
      <w:sz w:val="18"/>
      <w:szCs w:val="18"/>
    </w:rPr>
  </w:style>
  <w:style w:type="paragraph" w:styleId="a7">
    <w:name w:val="annotation subject"/>
    <w:basedOn w:val="a3"/>
    <w:next w:val="a3"/>
    <w:link w:val="Char3"/>
    <w:uiPriority w:val="99"/>
    <w:semiHidden/>
    <w:unhideWhenUsed/>
    <w:rsid w:val="0053324A"/>
    <w:rPr>
      <w:b/>
      <w:bCs/>
    </w:rPr>
  </w:style>
  <w:style w:type="character" w:styleId="a8">
    <w:name w:val="annotation reference"/>
    <w:basedOn w:val="a0"/>
    <w:uiPriority w:val="99"/>
    <w:semiHidden/>
    <w:unhideWhenUsed/>
    <w:rsid w:val="0053324A"/>
    <w:rPr>
      <w:sz w:val="21"/>
      <w:szCs w:val="21"/>
    </w:rPr>
  </w:style>
  <w:style w:type="character" w:customStyle="1" w:styleId="Char2">
    <w:name w:val="页眉 Char"/>
    <w:basedOn w:val="a0"/>
    <w:link w:val="a6"/>
    <w:qFormat/>
    <w:rsid w:val="0053324A"/>
    <w:rPr>
      <w:rFonts w:ascii="Times New Roman" w:eastAsia="方正仿宋_GBK" w:hAnsi="Times New Roman"/>
      <w:sz w:val="18"/>
      <w:szCs w:val="18"/>
    </w:rPr>
  </w:style>
  <w:style w:type="character" w:customStyle="1" w:styleId="Char1">
    <w:name w:val="页脚 Char"/>
    <w:basedOn w:val="a0"/>
    <w:link w:val="a5"/>
    <w:qFormat/>
    <w:rsid w:val="0053324A"/>
    <w:rPr>
      <w:rFonts w:ascii="Times New Roman" w:eastAsia="方正仿宋_GBK" w:hAnsi="Times New Roman"/>
      <w:sz w:val="18"/>
      <w:szCs w:val="18"/>
    </w:rPr>
  </w:style>
  <w:style w:type="paragraph" w:styleId="a9">
    <w:name w:val="List Paragraph"/>
    <w:basedOn w:val="a"/>
    <w:uiPriority w:val="34"/>
    <w:qFormat/>
    <w:rsid w:val="0053324A"/>
    <w:pPr>
      <w:ind w:firstLineChars="200" w:firstLine="420"/>
    </w:pPr>
  </w:style>
  <w:style w:type="character" w:customStyle="1" w:styleId="Char">
    <w:name w:val="批注文字 Char"/>
    <w:basedOn w:val="a0"/>
    <w:link w:val="a3"/>
    <w:uiPriority w:val="99"/>
    <w:semiHidden/>
    <w:rsid w:val="0053324A"/>
    <w:rPr>
      <w:kern w:val="2"/>
      <w:sz w:val="21"/>
      <w:szCs w:val="24"/>
    </w:rPr>
  </w:style>
  <w:style w:type="character" w:customStyle="1" w:styleId="Char3">
    <w:name w:val="批注主题 Char"/>
    <w:basedOn w:val="Char"/>
    <w:link w:val="a7"/>
    <w:uiPriority w:val="99"/>
    <w:semiHidden/>
    <w:rsid w:val="0053324A"/>
    <w:rPr>
      <w:b/>
      <w:bCs/>
      <w:kern w:val="2"/>
      <w:sz w:val="21"/>
      <w:szCs w:val="24"/>
    </w:rPr>
  </w:style>
  <w:style w:type="character" w:customStyle="1" w:styleId="Char0">
    <w:name w:val="批注框文本 Char"/>
    <w:basedOn w:val="a0"/>
    <w:link w:val="a4"/>
    <w:uiPriority w:val="99"/>
    <w:semiHidden/>
    <w:rsid w:val="0053324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2F521ED2-E4F1-4B30-965C-9956FD119E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33</cp:revision>
  <dcterms:created xsi:type="dcterms:W3CDTF">2020-01-27T07:13:00Z</dcterms:created>
  <dcterms:modified xsi:type="dcterms:W3CDTF">2022-05-05T08:58:00Z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